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55"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将乐县统计局 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w:t>
      </w:r>
    </w:p>
    <w:p>
      <w:pPr>
        <w:keepNext w:val="0"/>
        <w:keepLines w:val="0"/>
        <w:pageBreakBefore w:val="0"/>
        <w:widowControl w:val="0"/>
        <w:kinsoku/>
        <w:wordWrap/>
        <w:overflowPunct/>
        <w:topLinePunct w:val="0"/>
        <w:autoSpaceDE w:val="0"/>
        <w:autoSpaceDN w:val="0"/>
        <w:bidi w:val="0"/>
        <w:adjustRightInd/>
        <w:snapToGrid/>
        <w:spacing w:before="55"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pStyle w:val="2"/>
        <w:keepNext w:val="0"/>
        <w:keepLines w:val="0"/>
        <w:pageBreakBefore w:val="0"/>
        <w:widowControl w:val="0"/>
        <w:kinsoku/>
        <w:wordWrap/>
        <w:overflowPunct/>
        <w:topLinePunct w:val="0"/>
        <w:autoSpaceDE w:val="0"/>
        <w:autoSpaceDN w:val="0"/>
        <w:bidi w:val="0"/>
        <w:adjustRightInd/>
        <w:snapToGrid/>
        <w:spacing w:before="5" w:line="560" w:lineRule="exact"/>
        <w:textAlignment w:val="auto"/>
        <w:rPr>
          <w:rFonts w:ascii="黑体"/>
          <w:sz w:val="45"/>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90" w:righ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根据《中华人民共和国政府信息公开条例》《国务院办公厅政府信息与政务公开办公室关于印发</w:t>
      </w:r>
      <w:r>
        <w:rPr>
          <w:rFonts w:hint="eastAsia" w:ascii="仿宋_GB2312" w:hAnsi="仿宋_GB2312" w:eastAsia="仿宋_GB2312" w:cs="仿宋_GB2312"/>
          <w:spacing w:val="-4"/>
          <w:sz w:val="32"/>
          <w:szCs w:val="32"/>
          <w:lang w:val="en-US" w:eastAsia="zh-CN"/>
        </w:rPr>
        <w:t>&lt;</w:t>
      </w:r>
      <w:r>
        <w:rPr>
          <w:rFonts w:hint="eastAsia" w:ascii="仿宋_GB2312" w:hAnsi="仿宋_GB2312" w:eastAsia="仿宋_GB2312" w:cs="仿宋_GB2312"/>
          <w:spacing w:val="-4"/>
          <w:sz w:val="32"/>
          <w:szCs w:val="32"/>
        </w:rPr>
        <w:t>中华人民共和国政府信息公开工作年度报告格式</w:t>
      </w:r>
      <w:r>
        <w:rPr>
          <w:rFonts w:hint="eastAsia" w:ascii="仿宋_GB2312" w:hAnsi="仿宋_GB2312" w:eastAsia="仿宋_GB2312" w:cs="仿宋_GB2312"/>
          <w:spacing w:val="-4"/>
          <w:sz w:val="32"/>
          <w:szCs w:val="32"/>
          <w:lang w:val="en-US" w:eastAsia="zh-CN"/>
        </w:rPr>
        <w:t>&gt;</w:t>
      </w:r>
      <w:r>
        <w:rPr>
          <w:rFonts w:hint="eastAsia" w:ascii="仿宋_GB2312" w:hAnsi="仿宋_GB2312" w:eastAsia="仿宋_GB2312" w:cs="仿宋_GB2312"/>
          <w:spacing w:val="-4"/>
          <w:sz w:val="32"/>
          <w:szCs w:val="32"/>
        </w:rPr>
        <w:t>的通知》</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国办公开办函〔2021〕30号</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12"/>
          <w:sz w:val="32"/>
          <w:szCs w:val="32"/>
        </w:rPr>
        <w:t>精神，现公布将乐县统计局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pacing w:val="-9"/>
          <w:sz w:val="32"/>
          <w:szCs w:val="32"/>
        </w:rPr>
        <w:t>年政府信息公开工作年度报告。</w:t>
      </w:r>
      <w:r>
        <w:rPr>
          <w:rFonts w:hint="eastAsia" w:ascii="仿宋_GB2312" w:hAnsi="仿宋_GB2312" w:eastAsia="仿宋_GB2312" w:cs="仿宋_GB2312"/>
          <w:spacing w:val="-10"/>
          <w:sz w:val="32"/>
          <w:szCs w:val="32"/>
        </w:rPr>
        <w:t>全文共包括“总体情况”“主动公开政府信息情况”“收到和处理政府信息公开</w:t>
      </w:r>
      <w:r>
        <w:rPr>
          <w:rFonts w:hint="eastAsia" w:ascii="仿宋_GB2312" w:hAnsi="仿宋_GB2312" w:eastAsia="仿宋_GB2312" w:cs="仿宋_GB2312"/>
          <w:spacing w:val="-12"/>
          <w:sz w:val="32"/>
          <w:szCs w:val="32"/>
        </w:rPr>
        <w:t>申请情况”“政府信息公开</w:t>
      </w:r>
      <w:r>
        <w:rPr>
          <w:rFonts w:hint="eastAsia" w:ascii="仿宋_GB2312" w:hAnsi="仿宋_GB2312" w:eastAsia="仿宋_GB2312" w:cs="仿宋_GB2312"/>
          <w:spacing w:val="-12"/>
          <w:sz w:val="32"/>
          <w:szCs w:val="32"/>
          <w:lang w:eastAsia="zh-CN"/>
        </w:rPr>
        <w:t>工作被申请</w:t>
      </w:r>
      <w:r>
        <w:rPr>
          <w:rFonts w:hint="eastAsia" w:ascii="仿宋_GB2312" w:hAnsi="仿宋_GB2312" w:eastAsia="仿宋_GB2312" w:cs="仿宋_GB2312"/>
          <w:spacing w:val="-12"/>
          <w:sz w:val="32"/>
          <w:szCs w:val="32"/>
        </w:rPr>
        <w:t>行政复议、</w:t>
      </w:r>
      <w:r>
        <w:rPr>
          <w:rFonts w:hint="eastAsia" w:ascii="仿宋_GB2312" w:hAnsi="仿宋_GB2312" w:eastAsia="仿宋_GB2312" w:cs="仿宋_GB2312"/>
          <w:spacing w:val="-12"/>
          <w:sz w:val="32"/>
          <w:szCs w:val="32"/>
          <w:lang w:eastAsia="zh-CN"/>
        </w:rPr>
        <w:t>提起</w:t>
      </w:r>
      <w:r>
        <w:rPr>
          <w:rFonts w:hint="eastAsia" w:ascii="仿宋_GB2312" w:hAnsi="仿宋_GB2312" w:eastAsia="仿宋_GB2312" w:cs="仿宋_GB2312"/>
          <w:spacing w:val="-12"/>
          <w:sz w:val="32"/>
          <w:szCs w:val="32"/>
        </w:rPr>
        <w:t>行政诉讼情况”“政府信息公开工作存在的主要问题及改进情况”“其他需要报告的事项”等六项内容，其中政府信息公开数据统计期限为202</w:t>
      </w:r>
      <w:r>
        <w:rPr>
          <w:rFonts w:hint="eastAsia" w:ascii="仿宋_GB2312" w:hAnsi="仿宋_GB2312" w:eastAsia="仿宋_GB2312" w:cs="仿宋_GB2312"/>
          <w:spacing w:val="-12"/>
          <w:sz w:val="32"/>
          <w:szCs w:val="32"/>
          <w:lang w:val="en-US" w:eastAsia="zh-CN"/>
        </w:rPr>
        <w:t>2</w:t>
      </w:r>
      <w:r>
        <w:rPr>
          <w:rFonts w:hint="eastAsia" w:ascii="仿宋_GB2312" w:hAnsi="仿宋_GB2312" w:eastAsia="仿宋_GB2312" w:cs="仿宋_GB2312"/>
          <w:spacing w:val="-40"/>
          <w:sz w:val="32"/>
          <w:szCs w:val="32"/>
        </w:rPr>
        <w:t xml:space="preserve"> 年 </w:t>
      </w:r>
      <w:r>
        <w:rPr>
          <w:rFonts w:hint="eastAsia" w:ascii="仿宋_GB2312" w:hAnsi="仿宋_GB2312" w:eastAsia="仿宋_GB2312" w:cs="仿宋_GB2312"/>
          <w:sz w:val="32"/>
          <w:szCs w:val="32"/>
        </w:rPr>
        <w:t>1</w:t>
      </w:r>
      <w:r>
        <w:rPr>
          <w:rFonts w:hint="eastAsia" w:ascii="仿宋_GB2312" w:hAnsi="仿宋_GB2312" w:eastAsia="仿宋_GB2312" w:cs="仿宋_GB2312"/>
          <w:spacing w:val="-40"/>
          <w:sz w:val="32"/>
          <w:szCs w:val="32"/>
        </w:rPr>
        <w:t xml:space="preserve"> 月 </w:t>
      </w:r>
      <w:r>
        <w:rPr>
          <w:rFonts w:hint="eastAsia" w:ascii="仿宋_GB2312" w:hAnsi="仿宋_GB2312" w:eastAsia="仿宋_GB2312" w:cs="仿宋_GB2312"/>
          <w:sz w:val="32"/>
          <w:szCs w:val="32"/>
        </w:rPr>
        <w:t>1</w:t>
      </w:r>
      <w:r>
        <w:rPr>
          <w:rFonts w:hint="eastAsia" w:ascii="仿宋_GB2312" w:hAnsi="仿宋_GB2312" w:eastAsia="仿宋_GB2312" w:cs="仿宋_GB2312"/>
          <w:spacing w:val="-30"/>
          <w:sz w:val="32"/>
          <w:szCs w:val="32"/>
        </w:rPr>
        <w:t xml:space="preserve"> 日至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pacing w:val="-40"/>
          <w:sz w:val="32"/>
          <w:szCs w:val="32"/>
        </w:rPr>
        <w:t xml:space="preserve"> 年 </w:t>
      </w:r>
      <w:r>
        <w:rPr>
          <w:rFonts w:hint="eastAsia" w:ascii="仿宋_GB2312" w:hAnsi="仿宋_GB2312" w:eastAsia="仿宋_GB2312" w:cs="仿宋_GB2312"/>
          <w:sz w:val="32"/>
          <w:szCs w:val="32"/>
        </w:rPr>
        <w:t>12</w:t>
      </w:r>
      <w:r>
        <w:rPr>
          <w:rFonts w:hint="eastAsia" w:ascii="仿宋_GB2312" w:hAnsi="仿宋_GB2312" w:eastAsia="仿宋_GB2312" w:cs="仿宋_GB2312"/>
          <w:spacing w:val="-40"/>
          <w:sz w:val="32"/>
          <w:szCs w:val="32"/>
        </w:rPr>
        <w:t xml:space="preserve"> 月 </w:t>
      </w:r>
      <w:r>
        <w:rPr>
          <w:rFonts w:hint="eastAsia" w:ascii="仿宋_GB2312" w:hAnsi="仿宋_GB2312" w:eastAsia="仿宋_GB2312" w:cs="仿宋_GB2312"/>
          <w:sz w:val="32"/>
          <w:szCs w:val="32"/>
        </w:rPr>
        <w:t>31</w:t>
      </w:r>
      <w:r>
        <w:rPr>
          <w:rFonts w:hint="eastAsia" w:ascii="仿宋_GB2312" w:hAnsi="仿宋_GB2312" w:eastAsia="仿宋_GB2312" w:cs="仿宋_GB2312"/>
          <w:spacing w:val="-10"/>
          <w:sz w:val="32"/>
          <w:szCs w:val="32"/>
        </w:rPr>
        <w:t xml:space="preserve"> 日。如对报告中数据有疑问，请与将乐县统</w:t>
      </w:r>
      <w:r>
        <w:rPr>
          <w:rFonts w:hint="eastAsia" w:ascii="仿宋_GB2312" w:hAnsi="仿宋_GB2312" w:eastAsia="仿宋_GB2312" w:cs="仿宋_GB2312"/>
          <w:spacing w:val="-6"/>
          <w:sz w:val="32"/>
          <w:szCs w:val="32"/>
        </w:rPr>
        <w:t>计局办公室联系</w:t>
      </w:r>
      <w:r>
        <w:rPr>
          <w:rFonts w:hint="eastAsia" w:ascii="仿宋_GB2312" w:hAnsi="仿宋_GB2312" w:eastAsia="仿宋_GB2312" w:cs="仿宋_GB2312"/>
          <w:sz w:val="32"/>
          <w:szCs w:val="32"/>
        </w:rPr>
        <w:t>（</w:t>
      </w:r>
      <w:r>
        <w:rPr>
          <w:rFonts w:hint="eastAsia" w:ascii="仿宋_GB2312" w:hAnsi="仿宋_GB2312" w:eastAsia="仿宋_GB2312" w:cs="仿宋_GB2312"/>
          <w:spacing w:val="-11"/>
          <w:sz w:val="32"/>
          <w:szCs w:val="32"/>
        </w:rPr>
        <w:t xml:space="preserve">地址：将乐县古镛镇七星街 </w:t>
      </w:r>
      <w:r>
        <w:rPr>
          <w:rFonts w:hint="eastAsia" w:ascii="仿宋_GB2312" w:hAnsi="仿宋_GB2312" w:eastAsia="仿宋_GB2312" w:cs="仿宋_GB2312"/>
          <w:sz w:val="32"/>
          <w:szCs w:val="32"/>
        </w:rPr>
        <w:t>21</w:t>
      </w:r>
      <w:r>
        <w:rPr>
          <w:rFonts w:hint="eastAsia" w:ascii="仿宋_GB2312" w:hAnsi="仿宋_GB2312" w:eastAsia="仿宋_GB2312" w:cs="仿宋_GB2312"/>
          <w:spacing w:val="-19"/>
          <w:sz w:val="32"/>
          <w:szCs w:val="32"/>
        </w:rPr>
        <w:t xml:space="preserve"> 号，邮编：</w:t>
      </w:r>
      <w:r>
        <w:rPr>
          <w:rFonts w:hint="eastAsia" w:ascii="仿宋_GB2312" w:hAnsi="仿宋_GB2312" w:eastAsia="仿宋_GB2312" w:cs="仿宋_GB2312"/>
          <w:spacing w:val="-9"/>
          <w:sz w:val="32"/>
          <w:szCs w:val="32"/>
        </w:rPr>
        <w:t>353300</w:t>
      </w:r>
      <w:r>
        <w:rPr>
          <w:rFonts w:hint="eastAsia" w:ascii="仿宋_GB2312" w:hAnsi="仿宋_GB2312" w:eastAsia="仿宋_GB2312" w:cs="仿宋_GB2312"/>
          <w:spacing w:val="-5"/>
          <w:sz w:val="32"/>
          <w:szCs w:val="32"/>
        </w:rPr>
        <w:t>，电话：</w:t>
      </w:r>
      <w:r>
        <w:rPr>
          <w:rFonts w:hint="eastAsia" w:ascii="仿宋_GB2312" w:hAnsi="仿宋_GB2312" w:eastAsia="仿宋_GB2312" w:cs="仿宋_GB2312"/>
          <w:spacing w:val="-7"/>
          <w:sz w:val="32"/>
          <w:szCs w:val="32"/>
        </w:rPr>
        <w:t>0598</w:t>
      </w:r>
      <w:r>
        <w:rPr>
          <w:rFonts w:hint="eastAsia" w:ascii="仿宋_GB2312" w:hAnsi="仿宋_GB2312" w:eastAsia="仿宋_GB2312" w:cs="仿宋_GB2312"/>
          <w:sz w:val="32"/>
          <w:szCs w:val="32"/>
        </w:rPr>
        <w:t>－2322104）。</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一、总体情况</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spacing w:val="-13"/>
          <w:sz w:val="32"/>
          <w:szCs w:val="32"/>
          <w:lang w:eastAsia="zh-CN"/>
        </w:rPr>
        <w:t>将乐</w:t>
      </w:r>
      <w:r>
        <w:rPr>
          <w:rFonts w:hint="eastAsia" w:ascii="仿宋_GB2312" w:hAnsi="仿宋_GB2312" w:eastAsia="仿宋_GB2312" w:cs="仿宋_GB2312"/>
          <w:color w:val="auto"/>
          <w:sz w:val="32"/>
          <w:szCs w:val="32"/>
          <w:shd w:val="clear" w:color="auto" w:fill="FFFFFF"/>
          <w:lang w:eastAsia="zh-CN"/>
        </w:rPr>
        <w:t>县统计局坚持以习近平新时代中国特色社会主义思想为指导，深入学习贯彻党的二十大精神，</w:t>
      </w:r>
      <w:r>
        <w:rPr>
          <w:rFonts w:hint="eastAsia" w:ascii="仿宋_GB2312" w:eastAsia="仿宋_GB2312"/>
          <w:sz w:val="32"/>
          <w:szCs w:val="32"/>
          <w:lang w:eastAsia="zh-CN"/>
        </w:rPr>
        <w:t>认真贯彻落实习近平总书记关于统计工作重要讲话重要指示批示精神，</w:t>
      </w:r>
      <w:r>
        <w:rPr>
          <w:rFonts w:hint="eastAsia" w:ascii="仿宋_GB2312" w:hAnsi="仿宋_GB2312" w:eastAsia="仿宋_GB2312" w:cs="仿宋_GB2312"/>
          <w:color w:val="auto"/>
          <w:sz w:val="32"/>
          <w:szCs w:val="32"/>
          <w:shd w:val="clear" w:color="auto" w:fill="FFFFFF"/>
          <w:lang w:eastAsia="zh-CN"/>
        </w:rPr>
        <w:t>按照上级决策部署，紧紧围绕县委、县政府中心工作，全面贯彻落实</w:t>
      </w:r>
      <w:r>
        <w:rPr>
          <w:rFonts w:hint="eastAsia" w:ascii="仿宋_GB2312" w:hAnsi="仿宋_GB2312" w:eastAsia="仿宋_GB2312" w:cs="仿宋_GB2312"/>
          <w:spacing w:val="-13"/>
          <w:sz w:val="32"/>
          <w:szCs w:val="32"/>
        </w:rPr>
        <w:t>《中华人民共和国政府信息公开条例》</w:t>
      </w:r>
      <w:r>
        <w:rPr>
          <w:rFonts w:hint="eastAsia" w:ascii="仿宋_GB2312" w:hAnsi="仿宋_GB2312" w:eastAsia="仿宋_GB2312" w:cs="仿宋_GB2312"/>
          <w:color w:val="auto"/>
          <w:sz w:val="32"/>
          <w:szCs w:val="32"/>
          <w:shd w:val="clear" w:color="auto" w:fill="FFFFFF"/>
          <w:lang w:eastAsia="zh-CN"/>
        </w:rPr>
        <w:t>和年度政务公开工作要点，持续深化政府信息公开，不断提高统计工作透明度，及时主动向社会公众公开相关工作动态。</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leftChars="0" w:right="0" w:firstLine="640" w:firstLineChars="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主动公开情况：</w:t>
      </w:r>
    </w:p>
    <w:p>
      <w:pPr>
        <w:pStyle w:val="2"/>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2022年，</w:t>
      </w:r>
      <w:r>
        <w:rPr>
          <w:rFonts w:hint="eastAsia" w:ascii="仿宋_GB2312" w:hAnsi="仿宋_GB2312" w:eastAsia="仿宋_GB2312" w:cs="仿宋_GB2312"/>
          <w:color w:val="auto"/>
          <w:sz w:val="32"/>
          <w:szCs w:val="32"/>
          <w:shd w:val="clear" w:color="auto" w:fill="FFFFFF"/>
          <w:lang w:eastAsia="zh-CN"/>
        </w:rPr>
        <w:t>我局主动公开政府信息</w:t>
      </w:r>
      <w:r>
        <w:rPr>
          <w:rFonts w:hint="eastAsia" w:ascii="仿宋_GB2312" w:hAnsi="仿宋_GB2312" w:eastAsia="仿宋_GB2312" w:cs="仿宋_GB2312"/>
          <w:color w:val="auto"/>
          <w:sz w:val="32"/>
          <w:szCs w:val="32"/>
          <w:shd w:val="clear" w:color="auto" w:fill="FFFFFF"/>
          <w:lang w:val="en-US" w:eastAsia="zh-CN"/>
        </w:rPr>
        <w:t>26</w:t>
      </w:r>
      <w:r>
        <w:rPr>
          <w:rFonts w:hint="eastAsia" w:ascii="仿宋_GB2312" w:hAnsi="仿宋_GB2312" w:eastAsia="仿宋_GB2312" w:cs="仿宋_GB2312"/>
          <w:color w:val="auto"/>
          <w:sz w:val="32"/>
          <w:szCs w:val="32"/>
          <w:shd w:val="clear" w:color="auto" w:fill="FFFFFF"/>
          <w:lang w:eastAsia="zh-CN"/>
        </w:rPr>
        <w:t>条。</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leftChars="0" w:right="0" w:rightChars="0" w:firstLine="640" w:firstLineChars="0"/>
        <w:textAlignment w:val="auto"/>
        <w:rPr>
          <w:rFonts w:hint="eastAsia" w:ascii="仿宋_GB2312" w:hAnsi="仿宋_GB2312" w:eastAsia="仿宋_GB2312" w:cs="仿宋_GB2312"/>
          <w:color w:val="auto"/>
          <w:sz w:val="32"/>
          <w:szCs w:val="32"/>
          <w:shd w:val="clear" w:color="auto" w:fill="FFFFFF"/>
          <w:lang w:val="en-US" w:eastAsia="zh-CN" w:bidi="zh-CN"/>
        </w:rPr>
      </w:pPr>
      <w:r>
        <w:rPr>
          <w:rFonts w:hint="eastAsia" w:ascii="仿宋_GB2312" w:hAnsi="仿宋_GB2312" w:eastAsia="仿宋_GB2312" w:cs="仿宋_GB2312"/>
          <w:color w:val="auto"/>
          <w:sz w:val="32"/>
          <w:szCs w:val="32"/>
          <w:shd w:val="clear" w:color="auto" w:fill="FFFFFF"/>
          <w:lang w:val="en-US" w:eastAsia="zh-CN" w:bidi="zh-CN"/>
        </w:rPr>
        <w:t>依申请公开情况：</w:t>
      </w:r>
    </w:p>
    <w:p>
      <w:pPr>
        <w:pStyle w:val="2"/>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right="0" w:righ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bidi="zh-CN"/>
        </w:rPr>
      </w:pPr>
      <w:r>
        <w:rPr>
          <w:rFonts w:hint="eastAsia" w:ascii="仿宋_GB2312" w:hAnsi="仿宋_GB2312" w:eastAsia="仿宋_GB2312" w:cs="仿宋_GB2312"/>
          <w:color w:val="auto"/>
          <w:sz w:val="32"/>
          <w:szCs w:val="32"/>
          <w:shd w:val="clear" w:color="auto" w:fill="FFFFFF"/>
          <w:lang w:val="en-US" w:eastAsia="zh-CN" w:bidi="zh-CN"/>
        </w:rPr>
        <w:t>2022年度我局未收到依申请公开来件。 </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leftChars="0" w:right="0" w:rightChars="0" w:firstLine="640" w:firstLineChars="0"/>
        <w:textAlignment w:val="auto"/>
        <w:rPr>
          <w:rFonts w:hint="eastAsia" w:ascii="仿宋_GB2312" w:hAnsi="仿宋_GB2312" w:eastAsia="仿宋_GB2312" w:cs="仿宋_GB2312"/>
          <w:color w:val="auto"/>
          <w:sz w:val="32"/>
          <w:szCs w:val="32"/>
          <w:shd w:val="clear" w:color="auto" w:fill="FFFFFF"/>
          <w:lang w:val="en-US" w:eastAsia="zh-CN" w:bidi="zh-CN"/>
        </w:rPr>
      </w:pPr>
      <w:r>
        <w:rPr>
          <w:rFonts w:hint="eastAsia" w:ascii="仿宋_GB2312" w:hAnsi="仿宋_GB2312" w:eastAsia="仿宋_GB2312" w:cs="仿宋_GB2312"/>
          <w:color w:val="auto"/>
          <w:sz w:val="32"/>
          <w:szCs w:val="32"/>
          <w:shd w:val="clear" w:color="auto" w:fill="FFFFFF"/>
          <w:lang w:val="en-US" w:eastAsia="zh-CN" w:bidi="zh-CN"/>
        </w:rPr>
        <w:t>政府信息管理情况：</w:t>
      </w:r>
    </w:p>
    <w:p>
      <w:pPr>
        <w:pStyle w:val="2"/>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right="0" w:righ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bidi="zh-CN"/>
        </w:rPr>
      </w:pPr>
      <w:r>
        <w:rPr>
          <w:rFonts w:hint="eastAsia" w:ascii="仿宋_GB2312" w:hAnsi="仿宋_GB2312" w:eastAsia="仿宋_GB2312" w:cs="仿宋_GB2312"/>
          <w:sz w:val="32"/>
          <w:szCs w:val="32"/>
        </w:rPr>
        <w:t>局领导高度重视政务信息公开工作，</w:t>
      </w:r>
      <w:r>
        <w:rPr>
          <w:rFonts w:hint="eastAsia" w:ascii="仿宋_GB2312" w:hAnsi="仿宋_GB2312" w:eastAsia="仿宋_GB2312" w:cs="仿宋_GB2312"/>
          <w:spacing w:val="-7"/>
          <w:sz w:val="32"/>
          <w:szCs w:val="32"/>
        </w:rPr>
        <w:t>严格落实《中华人民共和国政府信息公开条例》各项规定，结合本局具体职责，对信息梳理、制作及公开等工作环节进行明确分工，落实责任。</w:t>
      </w:r>
      <w:r>
        <w:rPr>
          <w:rFonts w:hint="eastAsia" w:ascii="仿宋_GB2312" w:hAnsi="仿宋_GB2312" w:eastAsia="仿宋_GB2312" w:cs="仿宋_GB2312"/>
          <w:sz w:val="32"/>
          <w:szCs w:val="32"/>
        </w:rPr>
        <w:t>加强政务公开的透明性，</w:t>
      </w:r>
      <w:r>
        <w:rPr>
          <w:rFonts w:hint="eastAsia" w:ascii="仿宋_GB2312" w:hAnsi="仿宋_GB2312" w:eastAsia="仿宋_GB2312" w:cs="仿宋_GB2312"/>
          <w:sz w:val="32"/>
          <w:szCs w:val="32"/>
          <w:lang w:eastAsia="zh-CN"/>
        </w:rPr>
        <w:t>对经常性的工作定期公开，对阶段性工作逐段公开，对动态性的工作即时公开。</w:t>
      </w:r>
      <w:r>
        <w:rPr>
          <w:rFonts w:hint="eastAsia" w:ascii="仿宋_GB2312" w:hAnsi="仿宋_GB2312" w:eastAsia="仿宋_GB2312" w:cs="仿宋_GB2312"/>
          <w:spacing w:val="-7"/>
          <w:sz w:val="32"/>
          <w:szCs w:val="32"/>
        </w:rPr>
        <w:t>严格履行日常工作职责，</w:t>
      </w:r>
      <w:r>
        <w:rPr>
          <w:rFonts w:hint="eastAsia" w:ascii="仿宋_GB2312" w:hAnsi="仿宋_GB2312" w:eastAsia="仿宋_GB2312" w:cs="仿宋_GB2312"/>
          <w:sz w:val="32"/>
          <w:szCs w:val="32"/>
          <w:lang w:eastAsia="zh-CN"/>
        </w:rPr>
        <w:t>确定专人具体负责信息公开日常工作，</w:t>
      </w:r>
      <w:r>
        <w:rPr>
          <w:rFonts w:hint="eastAsia" w:ascii="仿宋_GB2312" w:hAnsi="仿宋_GB2312" w:eastAsia="仿宋_GB2312" w:cs="仿宋_GB2312"/>
          <w:spacing w:val="-7"/>
          <w:sz w:val="32"/>
          <w:szCs w:val="32"/>
        </w:rPr>
        <w:t>确保信息公开工作运作良好</w:t>
      </w:r>
      <w:r>
        <w:rPr>
          <w:rFonts w:hint="eastAsia" w:ascii="仿宋_GB2312" w:hAnsi="仿宋_GB2312" w:eastAsia="仿宋_GB2312" w:cs="仿宋_GB2312"/>
          <w:sz w:val="32"/>
          <w:szCs w:val="32"/>
          <w:lang w:eastAsia="zh-CN"/>
        </w:rPr>
        <w:t>。</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leftChars="0" w:right="0" w:rightChars="0" w:firstLine="640" w:firstLineChars="0"/>
        <w:textAlignment w:val="auto"/>
        <w:rPr>
          <w:rFonts w:hint="eastAsia" w:ascii="仿宋_GB2312" w:hAnsi="仿宋_GB2312" w:eastAsia="仿宋_GB2312" w:cs="仿宋_GB2312"/>
          <w:color w:val="auto"/>
          <w:sz w:val="32"/>
          <w:szCs w:val="32"/>
          <w:shd w:val="clear" w:color="auto" w:fill="FFFFFF"/>
          <w:lang w:val="en-US" w:eastAsia="zh-CN" w:bidi="zh-CN"/>
        </w:rPr>
      </w:pPr>
      <w:r>
        <w:rPr>
          <w:rFonts w:hint="eastAsia" w:ascii="仿宋_GB2312" w:hAnsi="仿宋_GB2312" w:eastAsia="仿宋_GB2312" w:cs="仿宋_GB2312"/>
          <w:color w:val="auto"/>
          <w:sz w:val="32"/>
          <w:szCs w:val="32"/>
          <w:shd w:val="clear" w:color="auto" w:fill="FFFFFF"/>
          <w:lang w:val="en-US" w:eastAsia="zh-CN" w:bidi="zh-CN"/>
        </w:rPr>
        <w:t>平台建设情况：</w:t>
      </w:r>
    </w:p>
    <w:p>
      <w:pPr>
        <w:pStyle w:val="2"/>
        <w:keepNext w:val="0"/>
        <w:keepLines w:val="0"/>
        <w:pageBreakBefore w:val="0"/>
        <w:widowControl w:val="0"/>
        <w:numPr>
          <w:numId w:val="0"/>
        </w:numPr>
        <w:kinsoku/>
        <w:wordWrap/>
        <w:overflowPunct/>
        <w:topLinePunct w:val="0"/>
        <w:autoSpaceDE w:val="0"/>
        <w:autoSpaceDN w:val="0"/>
        <w:bidi w:val="0"/>
        <w:adjustRightInd/>
        <w:snapToGrid/>
        <w:spacing w:before="0" w:line="560" w:lineRule="exact"/>
        <w:ind w:right="0" w:rightChars="0" w:firstLine="640" w:firstLineChars="200"/>
        <w:textAlignment w:val="auto"/>
        <w:rPr>
          <w:rFonts w:hint="eastAsia" w:ascii="仿宋_GB2312" w:hAnsi="仿宋_GB2312" w:eastAsia="仿宋_GB2312" w:cs="仿宋_GB2312"/>
          <w:color w:val="auto"/>
          <w:sz w:val="32"/>
          <w:szCs w:val="32"/>
          <w:shd w:val="clear" w:color="auto" w:fill="FFFFFF"/>
          <w:lang w:val="en-US" w:eastAsia="zh-CN" w:bidi="zh-CN"/>
        </w:rPr>
      </w:pPr>
      <w:r>
        <w:rPr>
          <w:rFonts w:hint="eastAsia" w:ascii="仿宋_GB2312" w:hAnsi="仿宋_GB2312" w:eastAsia="仿宋_GB2312" w:cs="仿宋_GB2312"/>
          <w:sz w:val="32"/>
          <w:szCs w:val="32"/>
          <w:lang w:eastAsia="zh-CN"/>
        </w:rPr>
        <w:t>认真梳理优化我局主动公开基本目录，</w:t>
      </w:r>
      <w:r>
        <w:rPr>
          <w:rFonts w:hint="eastAsia" w:ascii="仿宋_GB2312" w:hAnsi="仿宋_GB2312" w:eastAsia="仿宋_GB2312" w:cs="仿宋_GB2312"/>
          <w:sz w:val="32"/>
          <w:szCs w:val="32"/>
        </w:rPr>
        <w:t>提高信息公开数据质量，</w:t>
      </w:r>
      <w:r>
        <w:rPr>
          <w:rFonts w:hint="eastAsia" w:ascii="仿宋_GB2312" w:hAnsi="仿宋_GB2312" w:eastAsia="仿宋_GB2312" w:cs="仿宋_GB2312"/>
          <w:sz w:val="32"/>
          <w:szCs w:val="32"/>
          <w:lang w:eastAsia="zh-CN"/>
        </w:rPr>
        <w:t>及时在网站发布《</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"http://www.jiangle.gov.cn/zfxxgkzl/zfxxgkml/zdgkdqtxx/202204/t20220414_1777008.htm" \o "2021年将乐县国民经济和社会发展统计公报" \t "http://www.jiangle.gov.cn/zfxxgkzl/bm_23787/jlxtjj/fdzdgknr/_blank"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2021年将乐县国民经济和社会发展统计公报</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》，主动公开统计法治建设情况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协助政府做好数据发布，认真做好县12345便民服务平台诉求件答复</w:t>
      </w:r>
      <w:r>
        <w:rPr>
          <w:rFonts w:hint="eastAsia" w:ascii="仿宋_GB2312" w:hAnsi="仿宋_GB2312" w:eastAsia="仿宋_GB2312" w:cs="仿宋_GB2312"/>
          <w:spacing w:val="-17"/>
          <w:sz w:val="32"/>
          <w:szCs w:val="32"/>
        </w:rPr>
        <w:t>。</w:t>
      </w:r>
      <w:bookmarkStart w:id="0" w:name="_GoBack"/>
      <w:bookmarkEnd w:id="0"/>
    </w:p>
    <w:p>
      <w:pPr>
        <w:keepNext w:val="0"/>
        <w:keepLines w:val="0"/>
        <w:pageBreakBefore w:val="0"/>
        <w:widowControl/>
        <w:numPr>
          <w:ilvl w:val="0"/>
          <w:numId w:val="1"/>
        </w:numPr>
        <w:shd w:val="clear" w:color="auto" w:fill="FFFFFF"/>
        <w:kinsoku/>
        <w:wordWrap/>
        <w:overflowPunct/>
        <w:topLinePunct w:val="0"/>
        <w:autoSpaceDE w:val="0"/>
        <w:autoSpaceDN w:val="0"/>
        <w:bidi w:val="0"/>
        <w:adjustRightInd/>
        <w:snapToGrid/>
        <w:spacing w:before="0" w:line="560" w:lineRule="exact"/>
        <w:ind w:left="0" w:leftChars="0" w:right="0" w:firstLine="640" w:firstLineChars="0"/>
        <w:textAlignment w:val="auto"/>
        <w:rPr>
          <w:rFonts w:hint="eastAsia" w:ascii="仿宋_GB2312" w:hAnsi="仿宋_GB2312" w:eastAsia="仿宋_GB2312" w:cs="仿宋_GB2312"/>
          <w:color w:val="auto"/>
          <w:sz w:val="32"/>
          <w:szCs w:val="32"/>
          <w:shd w:val="clear" w:color="auto" w:fill="FFFFFF"/>
          <w:lang w:val="en-US" w:eastAsia="zh-CN" w:bidi="zh-CN"/>
        </w:rPr>
      </w:pPr>
      <w:r>
        <w:rPr>
          <w:rFonts w:hint="eastAsia" w:ascii="仿宋_GB2312" w:hAnsi="仿宋_GB2312" w:eastAsia="仿宋_GB2312" w:cs="仿宋_GB2312"/>
          <w:color w:val="auto"/>
          <w:sz w:val="32"/>
          <w:szCs w:val="32"/>
          <w:shd w:val="clear" w:color="auto" w:fill="FFFFFF"/>
          <w:lang w:val="en-US" w:eastAsia="zh-CN" w:bidi="zh-CN"/>
        </w:rPr>
        <w:t>监督保障情况：</w:t>
      </w:r>
    </w:p>
    <w:p>
      <w:pPr>
        <w:keepNext w:val="0"/>
        <w:keepLines w:val="0"/>
        <w:pageBreakBefore w:val="0"/>
        <w:widowControl/>
        <w:numPr>
          <w:numId w:val="0"/>
        </w:numPr>
        <w:shd w:val="clear" w:color="auto" w:fill="FFFFFF"/>
        <w:kinsoku/>
        <w:wordWrap/>
        <w:overflowPunct/>
        <w:topLinePunct w:val="0"/>
        <w:autoSpaceDE w:val="0"/>
        <w:autoSpaceDN w:val="0"/>
        <w:bidi w:val="0"/>
        <w:adjustRightInd/>
        <w:snapToGrid/>
        <w:spacing w:before="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2022年我局切实</w:t>
      </w:r>
      <w:r>
        <w:rPr>
          <w:rFonts w:hint="eastAsia" w:ascii="仿宋_GB2312" w:hAnsi="仿宋_GB2312" w:eastAsia="仿宋_GB2312" w:cs="仿宋_GB2312"/>
          <w:sz w:val="32"/>
          <w:szCs w:val="32"/>
        </w:rPr>
        <w:t>加强统计系统网络及信息安全管理，明确对于涉及国家秘密、商业秘密、个人隐私等政府信息不予公开，确保政府信息公开准确合法</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社会公众及时获取政务信息</w:t>
      </w:r>
      <w:r>
        <w:rPr>
          <w:rFonts w:hint="eastAsia" w:ascii="仿宋_GB2312" w:hAnsi="仿宋_GB2312" w:eastAsia="仿宋_GB2312" w:cs="仿宋_GB2312"/>
          <w:sz w:val="32"/>
          <w:szCs w:val="32"/>
          <w:lang w:eastAsia="zh-CN"/>
        </w:rPr>
        <w:t>提供便利</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sz w:val="32"/>
          <w:szCs w:val="32"/>
          <w:lang w:val="zh-CN" w:eastAsia="zh-CN" w:bidi="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三、收到和处理政府信息公开申请情况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2"/>
                <w:szCs w:val="22"/>
                <w:lang w:val="en-US"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2"/>
                <w:szCs w:val="22"/>
                <w:lang w:val="zh-CN" w:eastAsia="zh-CN" w:bidi="zh-CN"/>
              </w:rPr>
            </w:pPr>
            <w:r>
              <w:rPr>
                <w:rFonts w:hint="eastAsia" w:ascii="Calibri" w:hAnsi="Calibri" w:cs="Calibri"/>
                <w:kern w:val="0"/>
                <w:sz w:val="20"/>
                <w:szCs w:val="20"/>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sz w:val="32"/>
          <w:szCs w:val="32"/>
          <w:lang w:val="zh-CN" w:eastAsia="zh-CN" w:bidi="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widowControl/>
        <w:shd w:val="clear" w:color="auto" w:fill="FFFFFF"/>
        <w:spacing w:line="480" w:lineRule="atLeast"/>
        <w:ind w:firstLine="640"/>
        <w:rPr>
          <w:rFonts w:ascii="黑体" w:hAnsi="黑体" w:eastAsia="黑体" w:cs="宋体"/>
          <w:color w:val="333333"/>
          <w:kern w:val="0"/>
          <w:sz w:val="32"/>
          <w:szCs w:val="32"/>
        </w:rPr>
      </w:pPr>
      <w:r>
        <w:rPr>
          <w:rFonts w:hint="eastAsia" w:ascii="黑体" w:hAnsi="黑体" w:eastAsia="黑体" w:cs="宋体"/>
          <w:color w:val="333333"/>
          <w:kern w:val="0"/>
          <w:sz w:val="32"/>
          <w:szCs w:val="32"/>
        </w:rPr>
        <w:t>五、信息处理费收取情况</w:t>
      </w:r>
    </w:p>
    <w:tbl>
      <w:tblPr>
        <w:tblStyle w:val="4"/>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6"/>
        <w:gridCol w:w="1743"/>
        <w:gridCol w:w="2197"/>
        <w:gridCol w:w="2815"/>
      </w:tblGrid>
      <w:tr>
        <w:tblPrEx>
          <w:tblCellMar>
            <w:top w:w="0" w:type="dxa"/>
            <w:left w:w="108" w:type="dxa"/>
            <w:bottom w:w="0" w:type="dxa"/>
            <w:right w:w="108" w:type="dxa"/>
          </w:tblCellMar>
        </w:tblPrEx>
        <w:trPr>
          <w:jc w:val="center"/>
        </w:trPr>
        <w:tc>
          <w:tcPr>
            <w:tcW w:w="3106" w:type="dxa"/>
            <w:shd w:val="clear" w:color="auto" w:fill="auto"/>
            <w:noWrap w:val="0"/>
            <w:vAlign w:val="top"/>
          </w:tcPr>
          <w:p>
            <w:pPr>
              <w:widowControl/>
              <w:spacing w:line="480" w:lineRule="atLeast"/>
              <w:rPr>
                <w:rFonts w:hint="eastAsia" w:ascii="宋体" w:hAnsi="宋体" w:eastAsia="宋体" w:cs="宋体"/>
                <w:color w:val="333333"/>
                <w:kern w:val="0"/>
                <w:sz w:val="24"/>
                <w:szCs w:val="24"/>
              </w:rPr>
            </w:pPr>
          </w:p>
        </w:tc>
        <w:tc>
          <w:tcPr>
            <w:tcW w:w="1743" w:type="dxa"/>
            <w:shd w:val="clear" w:color="auto" w:fill="auto"/>
            <w:noWrap w:val="0"/>
            <w:vAlign w:val="top"/>
          </w:tcPr>
          <w:p>
            <w:pPr>
              <w:widowControl/>
              <w:spacing w:line="480"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通知收取件数</w:t>
            </w:r>
          </w:p>
        </w:tc>
        <w:tc>
          <w:tcPr>
            <w:tcW w:w="2197" w:type="dxa"/>
            <w:shd w:val="clear" w:color="auto" w:fill="auto"/>
            <w:noWrap w:val="0"/>
            <w:vAlign w:val="top"/>
          </w:tcPr>
          <w:p>
            <w:pPr>
              <w:widowControl/>
              <w:spacing w:line="480"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通知收取金额（元）</w:t>
            </w:r>
          </w:p>
        </w:tc>
        <w:tc>
          <w:tcPr>
            <w:tcW w:w="2815" w:type="dxa"/>
            <w:shd w:val="clear" w:color="auto" w:fill="auto"/>
            <w:noWrap w:val="0"/>
            <w:vAlign w:val="top"/>
          </w:tcPr>
          <w:p>
            <w:pPr>
              <w:widowControl/>
              <w:spacing w:line="480"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实际收取金额（元）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6" w:type="dxa"/>
            <w:shd w:val="clear" w:color="auto" w:fill="auto"/>
            <w:noWrap w:val="0"/>
            <w:vAlign w:val="top"/>
          </w:tcPr>
          <w:p>
            <w:pPr>
              <w:widowControl/>
              <w:spacing w:line="480"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信息处理费收取情况</w:t>
            </w:r>
          </w:p>
        </w:tc>
        <w:tc>
          <w:tcPr>
            <w:tcW w:w="1743" w:type="dxa"/>
            <w:shd w:val="clear" w:color="auto" w:fill="auto"/>
            <w:noWrap w:val="0"/>
            <w:vAlign w:val="top"/>
          </w:tcPr>
          <w:p>
            <w:pPr>
              <w:widowControl/>
              <w:spacing w:line="480" w:lineRule="atLeas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2197" w:type="dxa"/>
            <w:shd w:val="clear" w:color="auto" w:fill="auto"/>
            <w:noWrap w:val="0"/>
            <w:vAlign w:val="top"/>
          </w:tcPr>
          <w:p>
            <w:pPr>
              <w:widowControl/>
              <w:spacing w:line="480" w:lineRule="atLeas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2815" w:type="dxa"/>
            <w:shd w:val="clear" w:color="auto" w:fill="auto"/>
            <w:noWrap w:val="0"/>
            <w:vAlign w:val="top"/>
          </w:tcPr>
          <w:p>
            <w:pPr>
              <w:widowControl/>
              <w:spacing w:line="480" w:lineRule="atLeas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0</w:t>
            </w:r>
          </w:p>
        </w:tc>
      </w:tr>
    </w:tbl>
    <w:p>
      <w:pPr>
        <w:pStyle w:val="2"/>
        <w:keepNext w:val="0"/>
        <w:keepLines w:val="0"/>
        <w:pageBreakBefore w:val="0"/>
        <w:widowControl w:val="0"/>
        <w:kinsoku/>
        <w:wordWrap/>
        <w:overflowPunct/>
        <w:topLinePunct w:val="0"/>
        <w:autoSpaceDE w:val="0"/>
        <w:autoSpaceDN w:val="0"/>
        <w:bidi w:val="0"/>
        <w:adjustRightInd/>
        <w:snapToGrid/>
        <w:spacing w:before="66" w:line="560" w:lineRule="exact"/>
        <w:ind w:left="0" w:leftChars="0" w:firstLine="585" w:firstLineChars="183"/>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存在的主要问题及改进情况</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517" w:firstLine="585" w:firstLineChars="183"/>
        <w:textAlignment w:val="auto"/>
        <w:rPr>
          <w:rFonts w:hint="eastAsia" w:ascii="仿宋_GB2312" w:hAnsi="仿宋_GB2312" w:eastAsia="仿宋_GB2312" w:cs="仿宋_GB2312"/>
          <w:spacing w:val="-13"/>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pacing w:val="-8"/>
          <w:sz w:val="32"/>
          <w:szCs w:val="32"/>
        </w:rPr>
        <w:t>年</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13"/>
          <w:sz w:val="32"/>
          <w:szCs w:val="32"/>
        </w:rPr>
        <w:t>我局政府信息公开工作虽</w:t>
      </w:r>
      <w:r>
        <w:rPr>
          <w:rFonts w:hint="eastAsia" w:ascii="仿宋_GB2312" w:hAnsi="仿宋_GB2312" w:eastAsia="仿宋_GB2312" w:cs="仿宋_GB2312"/>
          <w:spacing w:val="-13"/>
          <w:sz w:val="32"/>
          <w:szCs w:val="32"/>
          <w:lang w:eastAsia="zh-CN"/>
        </w:rPr>
        <w:t>顺利开展</w:t>
      </w:r>
      <w:r>
        <w:rPr>
          <w:rFonts w:hint="eastAsia" w:ascii="仿宋_GB2312" w:hAnsi="仿宋_GB2312" w:eastAsia="仿宋_GB2312" w:cs="仿宋_GB2312"/>
          <w:spacing w:val="-13"/>
          <w:sz w:val="32"/>
          <w:szCs w:val="32"/>
        </w:rPr>
        <w:t>，但仍存在人员力量不足、业务能力待提高等问题，我局政府信息公开工作人员对《条例》及相关文件规定的学习领会</w:t>
      </w:r>
      <w:r>
        <w:rPr>
          <w:rFonts w:hint="eastAsia" w:ascii="仿宋_GB2312" w:hAnsi="仿宋_GB2312" w:eastAsia="仿宋_GB2312" w:cs="仿宋_GB2312"/>
          <w:spacing w:val="-13"/>
          <w:sz w:val="32"/>
          <w:szCs w:val="32"/>
          <w:lang w:eastAsia="zh-CN"/>
        </w:rPr>
        <w:t>还</w:t>
      </w:r>
      <w:r>
        <w:rPr>
          <w:rFonts w:hint="eastAsia" w:ascii="仿宋_GB2312" w:hAnsi="仿宋_GB2312" w:eastAsia="仿宋_GB2312" w:cs="仿宋_GB2312"/>
          <w:spacing w:val="-13"/>
          <w:sz w:val="32"/>
          <w:szCs w:val="32"/>
        </w:rPr>
        <w:t>不够深入，政府信息公开工作能力有待提高。</w:t>
      </w:r>
    </w:p>
    <w:p>
      <w:pPr>
        <w:pStyle w:val="2"/>
        <w:keepNext w:val="0"/>
        <w:keepLines w:val="0"/>
        <w:pageBreakBefore w:val="0"/>
        <w:widowControl w:val="0"/>
        <w:kinsoku/>
        <w:wordWrap/>
        <w:overflowPunct/>
        <w:topLinePunct w:val="0"/>
        <w:autoSpaceDE w:val="0"/>
        <w:autoSpaceDN w:val="0"/>
        <w:bidi w:val="0"/>
        <w:adjustRightInd/>
        <w:snapToGrid/>
        <w:spacing w:before="11" w:line="560" w:lineRule="exact"/>
        <w:ind w:left="0" w:leftChars="0" w:firstLine="585" w:firstLineChars="183"/>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pacing w:val="-8"/>
          <w:sz w:val="32"/>
          <w:szCs w:val="32"/>
        </w:rPr>
        <w:t>年</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13"/>
          <w:sz w:val="32"/>
          <w:szCs w:val="32"/>
        </w:rPr>
        <w:t>我局将提高站位，提升对政府信息公开重要性的认识，健全完善政务信息公开相关制度，</w:t>
      </w:r>
      <w:r>
        <w:rPr>
          <w:rFonts w:hint="eastAsia" w:ascii="仿宋_GB2312" w:hAnsi="仿宋_GB2312" w:eastAsia="仿宋_GB2312" w:cs="仿宋_GB2312"/>
          <w:spacing w:val="-10"/>
          <w:sz w:val="32"/>
          <w:szCs w:val="32"/>
        </w:rPr>
        <w:t>强化统计信息公开意识和公开能力，</w:t>
      </w:r>
      <w:r>
        <w:rPr>
          <w:rFonts w:hint="eastAsia" w:ascii="仿宋_GB2312" w:hAnsi="仿宋_GB2312" w:eastAsia="仿宋_GB2312" w:cs="仿宋_GB2312"/>
          <w:spacing w:val="-13"/>
          <w:sz w:val="32"/>
          <w:szCs w:val="32"/>
        </w:rPr>
        <w:t>提升政府信息公开工作人员业务水平，提高政务信息公开的工作质量</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0"/>
          <w:sz w:val="32"/>
          <w:szCs w:val="32"/>
        </w:rPr>
        <w:t>使统计信息更好地服务于群众和社会。</w:t>
      </w:r>
    </w:p>
    <w:p>
      <w:pPr>
        <w:pStyle w:val="2"/>
        <w:keepNext w:val="0"/>
        <w:keepLines w:val="0"/>
        <w:pageBreakBefore w:val="0"/>
        <w:widowControl w:val="0"/>
        <w:kinsoku/>
        <w:wordWrap/>
        <w:overflowPunct/>
        <w:topLinePunct w:val="0"/>
        <w:autoSpaceDE w:val="0"/>
        <w:autoSpaceDN w:val="0"/>
        <w:bidi w:val="0"/>
        <w:adjustRightInd/>
        <w:snapToGrid/>
        <w:spacing w:before="11" w:line="560" w:lineRule="exact"/>
        <w:ind w:left="0" w:leftChars="0" w:firstLine="585" w:firstLineChars="183"/>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其他需要报告的事项</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9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本年度</w:t>
      </w:r>
      <w:r>
        <w:rPr>
          <w:rFonts w:hint="eastAsia" w:ascii="仿宋_GB2312" w:hAnsi="仿宋_GB2312" w:eastAsia="仿宋_GB2312" w:cs="仿宋_GB2312"/>
          <w:sz w:val="32"/>
          <w:szCs w:val="32"/>
        </w:rPr>
        <w:t>无其他需要报告的事项。</w:t>
      </w:r>
    </w:p>
    <w:sectPr>
      <w:pgSz w:w="11910" w:h="16840"/>
      <w:pgMar w:top="2098" w:right="1474" w:bottom="1984" w:left="147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5142D"/>
    <w:multiLevelType w:val="singleLevel"/>
    <w:tmpl w:val="FD6514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NWUwMmRkODBiYzUyODk1ZWI2NDRlMTgxMjJhNDUifQ=="/>
  </w:docVars>
  <w:rsids>
    <w:rsidRoot w:val="00000000"/>
    <w:rsid w:val="04155F9E"/>
    <w:rsid w:val="047B5E5D"/>
    <w:rsid w:val="18FE3AB0"/>
    <w:rsid w:val="2106721B"/>
    <w:rsid w:val="2C4C1331"/>
    <w:rsid w:val="33511337"/>
    <w:rsid w:val="378C11A3"/>
    <w:rsid w:val="75FE6C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6">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pPr>
      <w:ind w:left="18"/>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2036</Words>
  <Characters>2105</Characters>
  <TotalTime>0</TotalTime>
  <ScaleCrop>false</ScaleCrop>
  <LinksUpToDate>false</LinksUpToDate>
  <CharactersWithSpaces>2119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2022-01-10T02:30:00Z</dcterms:created>
  <dc:creator>Administrator</dc:creator>
  <cp:lastModifiedBy>zoely</cp:lastModifiedBy>
  <cp:lastPrinted>2023-01-16T01:19:00Z</cp:lastPrinted>
  <dcterms:modified xsi:type="dcterms:W3CDTF">2023-03-02T01:11:58Z</dcterms:modified>
  <dc:title>将乐县统计局2020年政府信息公开工作年度报告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WPS 文字</vt:lpwstr>
  </property>
  <property fmtid="{D5CDD505-2E9C-101B-9397-08002B2CF9AE}" pid="4" name="LastSaved">
    <vt:filetime>2022-01-10T00:00:00Z</vt:filetime>
  </property>
  <property fmtid="{D5CDD505-2E9C-101B-9397-08002B2CF9AE}" pid="5" name="KSOProductBuildVer">
    <vt:lpwstr>2052-11.1.0.12980</vt:lpwstr>
  </property>
  <property fmtid="{D5CDD505-2E9C-101B-9397-08002B2CF9AE}" pid="6" name="ICV">
    <vt:lpwstr>A215FFC1580A43E2B0DD7771040B2FB2</vt:lpwstr>
  </property>
</Properties>
</file>