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line="520" w:lineRule="exact"/>
        <w:jc w:val="left"/>
        <w:textAlignment w:val="baseline"/>
        <w:rPr>
          <w:rFonts w:hint="eastAsia" w:ascii="国标黑体" w:hAnsi="国标黑体" w:eastAsia="国标黑体" w:cs="国标黑体"/>
          <w:sz w:val="32"/>
          <w:szCs w:val="32"/>
          <w:lang w:eastAsia="zh-CN"/>
        </w:rPr>
      </w:pPr>
      <w:bookmarkStart w:id="0" w:name="_GoBack"/>
      <w:bookmarkEnd w:id="0"/>
      <w:r>
        <w:rPr>
          <w:rFonts w:hint="eastAsia" w:ascii="国标黑体" w:hAnsi="国标黑体" w:eastAsia="国标黑体" w:cs="国标黑体"/>
          <w:sz w:val="32"/>
          <w:szCs w:val="32"/>
          <w:lang w:eastAsia="zh-CN"/>
        </w:rPr>
        <w:t>附件：</w:t>
      </w:r>
    </w:p>
    <w:p>
      <w:pPr>
        <w:widowControl/>
        <w:kinsoku w:val="0"/>
        <w:autoSpaceDE w:val="0"/>
        <w:autoSpaceDN w:val="0"/>
        <w:adjustRightInd w:val="0"/>
        <w:snapToGrid w:val="0"/>
        <w:spacing w:line="520" w:lineRule="exact"/>
        <w:jc w:val="both"/>
        <w:textAlignment w:val="baseline"/>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将乐县农业农村局关于将乐县202</w:t>
      </w:r>
      <w:r>
        <w:rPr>
          <w:rFonts w:hint="eastAsia" w:ascii="国标黑体" w:hAnsi="国标黑体" w:eastAsia="国标黑体" w:cs="国标黑体"/>
          <w:sz w:val="32"/>
          <w:szCs w:val="32"/>
          <w:lang w:val="en-US" w:eastAsia="zh-CN"/>
        </w:rPr>
        <w:t>5</w:t>
      </w:r>
      <w:r>
        <w:rPr>
          <w:rFonts w:hint="eastAsia" w:ascii="国标黑体" w:hAnsi="国标黑体" w:eastAsia="国标黑体" w:cs="国标黑体"/>
          <w:sz w:val="32"/>
          <w:szCs w:val="32"/>
          <w:lang w:eastAsia="zh-CN"/>
        </w:rPr>
        <w:t>年粮食产能区增产模式攻关与推广项目中新建</w:t>
      </w:r>
      <w:r>
        <w:rPr>
          <w:rFonts w:hint="eastAsia" w:ascii="国标黑体" w:hAnsi="国标黑体" w:eastAsia="国标黑体" w:cs="国标黑体"/>
          <w:sz w:val="32"/>
          <w:szCs w:val="32"/>
          <w:lang w:val="en-US" w:eastAsia="zh-CN"/>
        </w:rPr>
        <w:t>和</w:t>
      </w:r>
      <w:r>
        <w:rPr>
          <w:rFonts w:hint="eastAsia" w:ascii="国标黑体" w:hAnsi="国标黑体" w:eastAsia="国标黑体" w:cs="国标黑体"/>
          <w:sz w:val="32"/>
          <w:szCs w:val="32"/>
          <w:lang w:eastAsia="zh-CN"/>
        </w:rPr>
        <w:t>升级改造工厂化育秧示范点公示事宜</w:t>
      </w:r>
    </w:p>
    <w:p>
      <w:pPr>
        <w:rPr>
          <w:rFonts w:hint="eastAsia" w:cs="仿宋_GB2312"/>
          <w:sz w:val="32"/>
          <w:szCs w:val="32"/>
          <w:lang w:val="en-US" w:eastAsia="zh-CN"/>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-847725</wp:posOffset>
                </wp:positionH>
                <wp:positionV relativeFrom="paragraph">
                  <wp:posOffset>-1014730</wp:posOffset>
                </wp:positionV>
                <wp:extent cx="637540" cy="417830"/>
                <wp:effectExtent l="5080" t="5080" r="5080" b="15240"/>
                <wp:wrapNone/>
                <wp:docPr id="1" name="文本框 2"/>
                <wp:cNvGraphicFramePr/>
                <a:graphic xmlns:a="http://schemas.openxmlformats.org/drawingml/2006/main">
                  <a:graphicData uri="http://schemas.microsoft.com/office/word/2010/wordprocessingShape">
                    <wps:wsp>
                      <wps:cNvSpPr txBox="1"/>
                      <wps:spPr>
                        <a:xfrm>
                          <a:off x="0" y="0"/>
                          <a:ext cx="637540" cy="4178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lang w:eastAsia="zh-CN"/>
                              </w:rPr>
                            </w:pPr>
                          </w:p>
                        </w:txbxContent>
                      </wps:txbx>
                      <wps:bodyPr vert="horz" wrap="square" anchor="t" anchorCtr="0" upright="1"/>
                    </wps:wsp>
                  </a:graphicData>
                </a:graphic>
              </wp:anchor>
            </w:drawing>
          </mc:Choice>
          <mc:Fallback>
            <w:pict>
              <v:shape id="文本框 2" o:spid="_x0000_s1026" o:spt="202" type="#_x0000_t202" style="position:absolute;left:0pt;margin-left:-66.75pt;margin-top:-79.9pt;height:32.9pt;width:50.2pt;z-index:251659264;mso-width-relative:page;mso-height-relative:page;" fillcolor="#FFFFFF" filled="t" stroked="t" coordsize="21600,21600" o:gfxdata="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W5+5I2gAAAA0BAAAPAAAAAAAAAAEAIAAAADgAAABk&#10;cnMvZG93bnJldi54bWxQSwECFAAUAAAACACHTuJABYTwqScCAABoBAAADgAAAAAAAAABACAAAAA/&#10;AQAAZHJzL2Uyb0RvYy54bWxQSwUGAAAAAAYABgBZAQAA2AUAAAAA&#10;">
                <v:fill on="t" focussize="0,0"/>
                <v:stroke color="#FFFFFF" joinstyle="miter"/>
                <v:imagedata o:title=""/>
                <o:lock v:ext="edit" aspectratio="f"/>
                <v:textbox>
                  <w:txbxContent>
                    <w:p>
                      <w:pPr>
                        <w:rPr>
                          <w:rFonts w:hint="eastAsia"/>
                          <w:lang w:eastAsia="zh-CN"/>
                        </w:rPr>
                      </w:pPr>
                    </w:p>
                  </w:txbxContent>
                </v:textbox>
              </v:shape>
            </w:pict>
          </mc:Fallback>
        </mc:AlternateContent>
      </w:r>
    </w:p>
    <w:p>
      <w:pPr>
        <w:rPr>
          <w:rFonts w:hint="eastAsia" w:ascii="宋体" w:hAnsi="宋体" w:eastAsia="宋体" w:cs="宋体"/>
          <w:sz w:val="32"/>
          <w:szCs w:val="32"/>
        </w:rPr>
      </w:pPr>
      <w:r>
        <w:rPr>
          <w:rFonts w:hint="eastAsia" w:ascii="宋体" w:hAnsi="宋体" w:cs="宋体"/>
          <w:sz w:val="32"/>
          <w:szCs w:val="32"/>
          <w:lang w:val="en-US" w:eastAsia="zh-CN"/>
        </w:rPr>
        <w:t>一、</w:t>
      </w:r>
      <w:r>
        <w:rPr>
          <w:rFonts w:hint="eastAsia" w:ascii="宋体" w:hAnsi="宋体" w:eastAsia="宋体" w:cs="宋体"/>
          <w:sz w:val="32"/>
          <w:szCs w:val="32"/>
          <w:lang w:val="en-US" w:eastAsia="zh-CN"/>
        </w:rPr>
        <w:t>2025年8月22日将乐县农业农村局组织县农业机械化发展中心、财务室、县农业技术推广中心及黄潭镇乡村振兴服务中心等单位人员7人,对将乐县禾卓家庭农场在黄潭镇祖教村村新建工厂化机插育秧示范点进行现场验收,验收结果如下:实测操作间面积627.57平方米</w:t>
      </w:r>
      <w:r>
        <w:rPr>
          <w:rFonts w:hint="eastAsia" w:ascii="宋体" w:hAnsi="宋体" w:eastAsia="宋体" w:cs="宋体"/>
          <w:color w:val="000000"/>
          <w:sz w:val="32"/>
          <w:szCs w:val="32"/>
        </w:rPr>
        <w:t>。</w:t>
      </w:r>
      <w:r>
        <w:rPr>
          <w:rFonts w:hint="eastAsia" w:ascii="宋体" w:hAnsi="宋体" w:eastAsia="宋体" w:cs="宋体"/>
          <w:sz w:val="32"/>
          <w:szCs w:val="32"/>
          <w:lang w:val="en-US" w:eastAsia="zh-CN"/>
        </w:rPr>
        <w:t>暗化育苗车间面积101.04平方米,高度3.03米,车间内配套温湿调控、雾化、通风、加热、照明等装置</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配齐全套秧盘精量播种流水线</w:t>
      </w:r>
      <w:r>
        <w:rPr>
          <w:rFonts w:hint="eastAsia" w:ascii="宋体" w:hAnsi="宋体" w:eastAsia="宋体" w:cs="宋体"/>
          <w:color w:val="000000"/>
          <w:sz w:val="32"/>
          <w:szCs w:val="32"/>
          <w:lang w:val="en-US" w:eastAsia="zh-CN"/>
        </w:rPr>
        <w:t>,其中精量播种机1台,</w:t>
      </w:r>
      <w:r>
        <w:rPr>
          <w:rFonts w:hint="eastAsia" w:ascii="宋体" w:hAnsi="宋体" w:eastAsia="宋体" w:cs="宋体"/>
          <w:color w:val="000000"/>
          <w:sz w:val="32"/>
          <w:szCs w:val="32"/>
          <w:lang w:eastAsia="zh-CN"/>
        </w:rPr>
        <w:t>浸种催芽机</w:t>
      </w:r>
      <w:r>
        <w:rPr>
          <w:rFonts w:hint="eastAsia" w:ascii="宋体" w:hAnsi="宋体" w:eastAsia="宋体" w:cs="宋体"/>
          <w:color w:val="000000"/>
          <w:sz w:val="32"/>
          <w:szCs w:val="32"/>
          <w:lang w:val="en-US" w:eastAsia="zh-CN"/>
        </w:rPr>
        <w:t>1台,碎土筛选机1台,高速插秧机1台,叉车1台,叠盘机1台,基土运输机1台,9寸育秧硬盘25000盘,履带式收割机1台,双面托盘50个,育秧基质10万升</w:t>
      </w:r>
      <w:r>
        <w:rPr>
          <w:rFonts w:hint="eastAsia" w:ascii="宋体" w:hAnsi="宋体" w:eastAsia="宋体" w:cs="宋体"/>
          <w:color w:val="000000"/>
          <w:sz w:val="32"/>
          <w:szCs w:val="32"/>
        </w:rPr>
        <w:t>。</w:t>
      </w:r>
    </w:p>
    <w:p>
      <w:pPr>
        <w:rPr>
          <w:rFonts w:hint="eastAsia" w:ascii="宋体" w:hAnsi="宋体" w:eastAsia="宋体" w:cs="宋体"/>
          <w:color w:val="000000"/>
          <w:sz w:val="32"/>
          <w:szCs w:val="32"/>
        </w:rPr>
      </w:pPr>
      <w:r>
        <w:rPr>
          <w:rFonts w:hint="eastAsia" w:ascii="宋体" w:hAnsi="宋体" w:cs="宋体"/>
          <w:sz w:val="32"/>
          <w:szCs w:val="32"/>
          <w:lang w:val="en-US" w:eastAsia="zh-CN"/>
        </w:rPr>
        <w:t>二、</w:t>
      </w:r>
      <w:r>
        <w:rPr>
          <w:rFonts w:hint="eastAsia" w:ascii="宋体" w:hAnsi="宋体" w:eastAsia="宋体" w:cs="宋体"/>
          <w:sz w:val="32"/>
          <w:szCs w:val="32"/>
          <w:lang w:val="en-US" w:eastAsia="zh-CN"/>
        </w:rPr>
        <w:t>2025年9月2日将乐县农业农村局组织县农业机械化发展中心、财务室、县农业技术推广中心及万全乡乡村振兴服务中心等单位人员8人,对将乐县万全相贵农机专业合作社在万全乡阳源村新建工厂化机插育秧示范点进行现场验收,验收结果如下:实测操作间面积520.809平方米</w:t>
      </w:r>
      <w:r>
        <w:rPr>
          <w:rFonts w:hint="eastAsia" w:ascii="宋体" w:hAnsi="宋体" w:eastAsia="宋体" w:cs="宋体"/>
          <w:color w:val="000000"/>
          <w:sz w:val="32"/>
          <w:szCs w:val="32"/>
        </w:rPr>
        <w:t>。</w:t>
      </w:r>
      <w:r>
        <w:rPr>
          <w:rFonts w:hint="eastAsia" w:ascii="宋体" w:hAnsi="宋体" w:eastAsia="宋体" w:cs="宋体"/>
          <w:sz w:val="32"/>
          <w:szCs w:val="32"/>
          <w:lang w:val="en-US" w:eastAsia="zh-CN"/>
        </w:rPr>
        <w:t>暗化育苗车间面积102.656平方米,高度3.02米,车间内配套温湿调控、雾化、通风、加热、照明等装置</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配齐全套秧盘精量播种流水线</w:t>
      </w:r>
      <w:r>
        <w:rPr>
          <w:rFonts w:hint="eastAsia" w:ascii="宋体" w:hAnsi="宋体" w:eastAsia="宋体" w:cs="宋体"/>
          <w:color w:val="000000"/>
          <w:sz w:val="32"/>
          <w:szCs w:val="32"/>
          <w:lang w:val="en-US" w:eastAsia="zh-CN"/>
        </w:rPr>
        <w:t>,其中精量播种机1台,</w:t>
      </w:r>
      <w:r>
        <w:rPr>
          <w:rFonts w:hint="eastAsia" w:ascii="宋体" w:hAnsi="宋体" w:eastAsia="宋体" w:cs="宋体"/>
          <w:color w:val="000000"/>
          <w:sz w:val="32"/>
          <w:szCs w:val="32"/>
          <w:lang w:eastAsia="zh-CN"/>
        </w:rPr>
        <w:t>浸种催芽机</w:t>
      </w:r>
      <w:r>
        <w:rPr>
          <w:rFonts w:hint="eastAsia" w:ascii="宋体" w:hAnsi="宋体" w:eastAsia="宋体" w:cs="宋体"/>
          <w:color w:val="000000"/>
          <w:sz w:val="32"/>
          <w:szCs w:val="32"/>
          <w:lang w:val="en-US" w:eastAsia="zh-CN"/>
        </w:rPr>
        <w:t>1台,碎土筛选机1台,高速插秧机1台,叉车1台,叠盘机1台,基土运输机1台,9寸育秧硬盘10000盘,6寸育秧硬盘10000盘,双面托盘50个,育秧基质10万升</w:t>
      </w:r>
      <w:r>
        <w:rPr>
          <w:rFonts w:hint="eastAsia" w:ascii="宋体" w:hAnsi="宋体" w:eastAsia="宋体" w:cs="宋体"/>
          <w:color w:val="000000"/>
          <w:sz w:val="32"/>
          <w:szCs w:val="32"/>
        </w:rPr>
        <w:t>。</w:t>
      </w:r>
    </w:p>
    <w:p>
      <w:pPr>
        <w:rPr>
          <w:rFonts w:hint="eastAsia" w:ascii="宋体" w:hAnsi="宋体" w:eastAsia="宋体" w:cs="宋体"/>
          <w:color w:val="000000"/>
          <w:sz w:val="32"/>
          <w:szCs w:val="32"/>
        </w:rPr>
      </w:pPr>
      <w:r>
        <w:rPr>
          <w:rFonts w:hint="eastAsia" w:ascii="宋体" w:hAnsi="宋体" w:cs="宋体"/>
          <w:color w:val="000000"/>
          <w:sz w:val="32"/>
          <w:szCs w:val="32"/>
          <w:lang w:val="en-US" w:eastAsia="zh-CN"/>
        </w:rPr>
        <w:t>三、</w:t>
      </w:r>
      <w:r>
        <w:rPr>
          <w:rFonts w:hint="eastAsia" w:ascii="宋体" w:hAnsi="宋体" w:eastAsia="宋体" w:cs="宋体"/>
          <w:sz w:val="32"/>
          <w:szCs w:val="32"/>
          <w:lang w:val="en-US" w:eastAsia="zh-CN"/>
        </w:rPr>
        <w:t>2025年9月10日将乐县农业农村局组织县农业机械化发展中心、财务室、县农业技术推广中心及万全乡乡村振兴服务中心等单位人员7人,对将乐县南口金山生态农场在南口镇小拔村杨厝升级改造工厂化机插育秧示范点进行现场验收,建设内容验收结果如下:</w:t>
      </w:r>
      <w:r>
        <w:rPr>
          <w:rFonts w:hint="eastAsia" w:ascii="宋体" w:hAnsi="宋体" w:eastAsia="宋体" w:cs="宋体"/>
          <w:color w:val="000000"/>
          <w:sz w:val="32"/>
          <w:szCs w:val="32"/>
          <w:lang w:val="en-US" w:eastAsia="zh-CN"/>
        </w:rPr>
        <w:t>精量播种机1台，碎土筛选机1台,叉车1台,基土运输机1台,9寸育秧硬盘20000盘,育秧基质5万升</w:t>
      </w:r>
      <w:r>
        <w:rPr>
          <w:rFonts w:hint="eastAsia" w:ascii="宋体" w:hAnsi="宋体" w:eastAsia="宋体" w:cs="宋体"/>
          <w:color w:val="000000"/>
          <w:sz w:val="32"/>
          <w:szCs w:val="32"/>
        </w:rPr>
        <w:t>。</w:t>
      </w:r>
    </w:p>
    <w:p>
      <w:pPr>
        <w:rPr>
          <w:rFonts w:hint="default" w:ascii="仿宋_GB2312" w:hAnsi="仿宋_GB2312" w:eastAsia="仿宋_GB2312" w:cs="仿宋_GB2312"/>
          <w:color w:val="000000"/>
          <w:sz w:val="32"/>
          <w:szCs w:val="32"/>
          <w:lang w:val="en-US" w:eastAsia="zh-CN"/>
        </w:rPr>
      </w:pPr>
    </w:p>
    <w:p>
      <w:pPr>
        <w:rPr>
          <w:rFonts w:hint="default" w:ascii="仿宋_GB2312" w:hAnsi="仿宋_GB2312" w:eastAsia="仿宋_GB2312" w:cs="仿宋_GB2312"/>
          <w:color w:val="00000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60007"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4B3FAD1"/>
    <w:rsid w:val="03854599"/>
    <w:rsid w:val="4B806F02"/>
    <w:rsid w:val="6B2573A3"/>
    <w:rsid w:val="6FF7B23A"/>
    <w:rsid w:val="7BF7D223"/>
    <w:rsid w:val="7FE665B7"/>
    <w:rsid w:val="D4B3FAD1"/>
    <w:rsid w:val="DBCFEE0F"/>
    <w:rsid w:val="EB18AE57"/>
    <w:rsid w:val="F78D55EC"/>
    <w:rsid w:val="F7FC3DED"/>
    <w:rsid w:val="FD5C0DBF"/>
    <w:rsid w:val="FFBBB2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677</Words>
  <Characters>746</Characters>
  <Lines>0</Lines>
  <Paragraphs>0</Paragraphs>
  <TotalTime>3.33333333333333</TotalTime>
  <ScaleCrop>false</ScaleCrop>
  <LinksUpToDate>false</LinksUpToDate>
  <CharactersWithSpaces>746</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2025-09-16T23:29:00Z</dcterms:created>
  <dc:creator>jlny003</dc:creator>
  <cp:lastModifiedBy>jlny080</cp:lastModifiedBy>
  <dcterms:modified xsi:type="dcterms:W3CDTF">2025-09-16T11:18:26Z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64CCBB64DE42270602D7C8685E4F3124</vt:lpwstr>
  </property>
  <property fmtid="{D5CDD505-2E9C-101B-9397-08002B2CF9AE}" pid="4" name="KSOTemplateDocerSaveRecord">
    <vt:lpwstr>eyJoZGlkIjoiNGFjODhmNWJjNzYxZjgzNjVhZTU0NDRmYzg2OTZiYjIifQ==</vt:lpwstr>
  </property>
</Properties>
</file>