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before="101" w:line="318" w:lineRule="auto"/>
        <w:ind w:right="86" w:rightChars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numPr>
          <w:ilvl w:val="0"/>
          <w:numId w:val="0"/>
        </w:numPr>
        <w:spacing w:before="101" w:line="318" w:lineRule="auto"/>
        <w:ind w:right="86" w:rightChars="0"/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 w:bidi="ar"/>
        </w:rPr>
        <w:t>将乐县省级现代农业（畜禽）产业园建设项目竣工验收（三期）验收情况表</w:t>
      </w:r>
    </w:p>
    <w:tbl>
      <w:tblPr>
        <w:tblStyle w:val="7"/>
        <w:tblW w:w="5408" w:type="pct"/>
        <w:tblInd w:w="-1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141"/>
        <w:gridCol w:w="810"/>
        <w:gridCol w:w="810"/>
        <w:gridCol w:w="2534"/>
        <w:gridCol w:w="1006"/>
        <w:gridCol w:w="1049"/>
        <w:gridCol w:w="2461"/>
        <w:gridCol w:w="915"/>
        <w:gridCol w:w="1230"/>
        <w:gridCol w:w="1350"/>
        <w:gridCol w:w="26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>建设地点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>实施主体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  <w:t>项目建设批复</w:t>
            </w:r>
            <w:r>
              <w:rPr>
                <w:rStyle w:val="1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>内容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计划总投资（万元）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  <w:t>拟补助金额（万元）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  <w:t>项目建设内容完成情况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  <w:t>完成总投资</w:t>
            </w: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 w:bidi="ar"/>
              </w:rPr>
              <w:t>（万元）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  <w:t>实际补助金额（万元）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  <w:t>验收通过后拟拨付补助金额（万元）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11"/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饲料厂至政安养殖场区危桥重建项目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万安镇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万安村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万安镇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人民政府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新建桥梁 1 座，桥长 42 米，桥面全宽8米。两端桥头引道改造150米，路面宽度为6米，与桥部连接处8米。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新建桥梁 1 座，桥长 42.3 米，桥面全宽9.15米。两端桥头引道改造185米，路面宽度为6.4-6.5米，与桥部连接处31.7米。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282.1956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216.35（根据总投资完成情况同比例下调）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56.35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根据项目进度，已拨付160万元工程进度款，剩余56.35万元补助资金待第二批2500万元补助资金下达后拨付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大源乡增源至长甲养殖道路提升改造项目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大源乡人民政府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增源至长甲养殖道路总长 4公里，道路宽度由3.5米拼宽至4.5米，配套水沟建设长3700米。大木线（乡道）至下余坑养殖小区进场道路长 440米，宽4－4.5米的道路硬化，配套水沟建设。下余坑养殖小区场内道路长500米,宽4－4.5米的道路硬化，配套水沟建设。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增源至长甲养殖道路总长 4170米，道路宽度由原3.5米拼宽至4.5米，配套水沟建设长3864米。新建大木线（乡道）至下余坑养殖小区进场道路长446米，宽4－4.5米的道路硬化，配套水沟建设446米。新建下余坑养殖小区场内道路长515米,宽4－4.5米的道路硬化，配套水沟建设445米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232.7474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69.6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根据项目进度，已拨付126.4万元工程进度款，剩余69.6万元补助资金待第二批2500万元补助资金下达后拨付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大源乡长甲至许仙坑养殖基地道路建设项目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大源乡长甲村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大源乡人民政府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建设长甲至许仙坑养殖基地道路硬化，长2200米（含有机肥实验基地道路），宽2.5－3米。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长甲至许仙坑养殖基地道路硬化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长2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241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米（含有机肥实验基地道路），宽2.5－3米。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103.9584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13.6964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根据项目进度，已拨付89.3036万元工程进度款，剩余13.6964万元补助资金待第二批2500万元补助资金下达后拨付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大源乡鑫源桥新建项目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大源乡大源村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大源乡人民政府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建设桥1座，桥长60米，桥面全宽7.5米，净宽6.5米。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建设桥1座，桥长6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1.8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米，桥面全宽7.5米，净宽6.5米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，桥梁连接线105米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235.0651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49.4081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根据项目进度，已拨付185.5919万元工程进度款，剩余49.4081万元补助资金待第二批2500万元补助资金下达后拨付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福建旭牧联生物科技有限公司饲料添加剂提升改造项目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古镛镇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（工业园区）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福建旭牧联生物科技有限公司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.换热器安装改造5台、搪瓷釜技改3台、深冷不锈钢反应釜改造4台、车间干燥系统配置2台，及配套管道改造。2.新增250立方米液体酸储罐两座。3.新增液体酸产品自动称重、灌装生产线。4.黄晶甲混料系统、自动称重包装生产线的提升改造。5.产品研发、创新，品牌建设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400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.换热器安装改造12台、搪瓷釜技改8台、深冷不锈钢反应釜改造4台、车间干燥系统配置2台，及配套管道改造。2.新增250立方米液体酸储罐2座。3.新增液体酸产品自动称重、灌装生产线1套。4.黄晶甲混料系统、自动称重包装生产线的提升改造1套。5.产品研发、创新，品牌建设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427.1913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80.15995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根据项目进度，已拨付69.84005万元补助资金，剩余80.15995万元补助资金待第二批2500万元补助资金下达后拨付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将乐县山门养猪场提升改造项目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古镛镇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山门村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将乐县山门畜牧养殖有限公司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.新建育肥舍2幢1800㎡；2.管理用房1栋47㎡；3.购置：栏位设备56套、环控系统4套、风机系统15套、水帘系统2套、监控系统1套等；4、新增：新建母猪舍1栋，建筑面积2600平方米，自动料线1套，产床100套，定位栏1500套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830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一期项目：新建育肥舍3幢3079㎡；管理用房1栋94㎡；购置栏位设备280套、环控系统4套、风机系统15套、水帘系统5套、监控系统1套。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二期增补项目：新建母猪舍1栋，建筑面积2693平方米，自动料线1套，产床112套，定位栏1528套。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801.2107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191.13（根据总投资完成情况同比例下调）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92.13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根据项目进度，已拨付99万元补助资金，剩余92.13万元补助资金待第二批2500万元补助资金下达后拨付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将乐县浩源鹌鹑生态养殖产业化项目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安仁乡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石富村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将乐县浩源农牧发展有限公司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新建标准育成舍2栋2200㎡、育雏舍1栋750㎡，阳光棚1栋1000㎡，配套购置：育成舍自动化养殖线2套、育雏舍养殖线1条等。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540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新建标准育成舍2栋2207㎡、育雏舍1栋752㎡，阳光棚2栋1679㎡，配套购置：育成舍自动化养殖线2套、育雏舍养殖线1条。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550.0216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根据项目进度，已拨付40万元补助资金，剩余40万元补助资金待第二批2500万元补助资金下达后拨付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将乐县万福养猪场提升改造项目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万安镇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福匡村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将乐县万福畜牧养殖有限公司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1、新建黑膜沼气池3个共12000 m³；购置发酵塔1套、叠螺机1套、智能防控系统1套等设施；2、新增：新建分娩舍1栋，建筑面积2800平方米。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686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1、新建黑膜沼气池3个共12100 m³；购置发酵塔1套、叠螺机1套、智能防控系统1套；2、新建分娩舍1栋，建筑面积3233平方米。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704.175361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77.5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根据项目进度，已拨付77.5万元补助资金，剩余77.5万元补助资金待第二批2500万元补助资金下达后拨付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0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3326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1347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3336.565461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1326.48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478.84445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before="101" w:line="318" w:lineRule="auto"/>
        <w:ind w:right="86" w:rightChars="0"/>
        <w:jc w:val="both"/>
        <w:rPr>
          <w:rFonts w:hint="default" w:ascii="仿宋_GB2312" w:hAnsi="仿宋" w:eastAsia="仿宋_GB2312" w:cs="Times New Roman"/>
          <w:kern w:val="0"/>
          <w:sz w:val="28"/>
          <w:szCs w:val="28"/>
          <w:lang w:val="en-US" w:eastAsia="zh-CN" w:bidi="ar"/>
        </w:rPr>
      </w:pPr>
    </w:p>
    <w:sectPr>
      <w:headerReference r:id="rId3" w:type="default"/>
      <w:footerReference r:id="rId4" w:type="default"/>
      <w:pgSz w:w="16840" w:h="11900" w:orient="landscape"/>
      <w:pgMar w:top="1650" w:right="1431" w:bottom="1559" w:left="4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0" w:firstLineChars="0"/>
      <w:jc w:val="center"/>
      <w:rPr>
        <w:rFonts w:ascii="仿宋" w:hAnsi="仿宋" w:eastAsia="仿宋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ZjBkMjI0MGNlODViMDlkMjFkODUzZDFhMjkzYzYifQ=="/>
  </w:docVars>
  <w:rsids>
    <w:rsidRoot w:val="4C8601C1"/>
    <w:rsid w:val="04BD6F70"/>
    <w:rsid w:val="07565116"/>
    <w:rsid w:val="09F07A78"/>
    <w:rsid w:val="0A79287E"/>
    <w:rsid w:val="0BED2CDE"/>
    <w:rsid w:val="0C7017C8"/>
    <w:rsid w:val="0C9123B7"/>
    <w:rsid w:val="0E7B0946"/>
    <w:rsid w:val="0EFD76DC"/>
    <w:rsid w:val="10761BF1"/>
    <w:rsid w:val="153269EB"/>
    <w:rsid w:val="15CA2878"/>
    <w:rsid w:val="17BE52B6"/>
    <w:rsid w:val="18891FE1"/>
    <w:rsid w:val="18FD451D"/>
    <w:rsid w:val="1BD65B8A"/>
    <w:rsid w:val="1D0E2037"/>
    <w:rsid w:val="26E30F58"/>
    <w:rsid w:val="287D22A5"/>
    <w:rsid w:val="28F06124"/>
    <w:rsid w:val="295D729E"/>
    <w:rsid w:val="29E9562E"/>
    <w:rsid w:val="2A0B6CFA"/>
    <w:rsid w:val="2E9A62E0"/>
    <w:rsid w:val="2FC5306B"/>
    <w:rsid w:val="36A244EF"/>
    <w:rsid w:val="36FED9D3"/>
    <w:rsid w:val="37034E38"/>
    <w:rsid w:val="379F6C20"/>
    <w:rsid w:val="37F76B0F"/>
    <w:rsid w:val="37FE7974"/>
    <w:rsid w:val="383C04D2"/>
    <w:rsid w:val="38792D0F"/>
    <w:rsid w:val="3AF6227F"/>
    <w:rsid w:val="3FBD23EC"/>
    <w:rsid w:val="3FFF79CF"/>
    <w:rsid w:val="411306E0"/>
    <w:rsid w:val="41276210"/>
    <w:rsid w:val="416B3A85"/>
    <w:rsid w:val="42B03873"/>
    <w:rsid w:val="44C22253"/>
    <w:rsid w:val="467F664E"/>
    <w:rsid w:val="477C0743"/>
    <w:rsid w:val="47810D8E"/>
    <w:rsid w:val="48435459"/>
    <w:rsid w:val="48C31FD1"/>
    <w:rsid w:val="4C15608A"/>
    <w:rsid w:val="4C8601C1"/>
    <w:rsid w:val="4DFB3311"/>
    <w:rsid w:val="4EAC0719"/>
    <w:rsid w:val="4F9A62A6"/>
    <w:rsid w:val="4F9F678A"/>
    <w:rsid w:val="505A5911"/>
    <w:rsid w:val="518D37FE"/>
    <w:rsid w:val="526F28DF"/>
    <w:rsid w:val="55FD74D5"/>
    <w:rsid w:val="586F2A68"/>
    <w:rsid w:val="5AAE24B7"/>
    <w:rsid w:val="5DB74BC1"/>
    <w:rsid w:val="5EEB1EAA"/>
    <w:rsid w:val="5F526E96"/>
    <w:rsid w:val="5FEF2B8F"/>
    <w:rsid w:val="5FFC2665"/>
    <w:rsid w:val="61083C80"/>
    <w:rsid w:val="65DA5A4E"/>
    <w:rsid w:val="663F32AC"/>
    <w:rsid w:val="66C311F3"/>
    <w:rsid w:val="671D539B"/>
    <w:rsid w:val="68944F3A"/>
    <w:rsid w:val="68BC16C0"/>
    <w:rsid w:val="69FC18E8"/>
    <w:rsid w:val="69FE3BB7"/>
    <w:rsid w:val="6AEF92B6"/>
    <w:rsid w:val="6E041063"/>
    <w:rsid w:val="6FCE1BDE"/>
    <w:rsid w:val="6FDF662C"/>
    <w:rsid w:val="70F40F0D"/>
    <w:rsid w:val="72F71828"/>
    <w:rsid w:val="73F784D0"/>
    <w:rsid w:val="770534E1"/>
    <w:rsid w:val="772116C4"/>
    <w:rsid w:val="773A6DE6"/>
    <w:rsid w:val="77ADAFC5"/>
    <w:rsid w:val="7A7F0688"/>
    <w:rsid w:val="7B745E5E"/>
    <w:rsid w:val="7D470DA8"/>
    <w:rsid w:val="7E7F2F95"/>
    <w:rsid w:val="7EDA03CF"/>
    <w:rsid w:val="7EFFE7BF"/>
    <w:rsid w:val="7F7FDB5A"/>
    <w:rsid w:val="7FDBCF54"/>
    <w:rsid w:val="7FDFDB18"/>
    <w:rsid w:val="7FE9450B"/>
    <w:rsid w:val="7FF53424"/>
    <w:rsid w:val="7FFAA243"/>
    <w:rsid w:val="8F37E065"/>
    <w:rsid w:val="8FEFF23E"/>
    <w:rsid w:val="9BFF88C9"/>
    <w:rsid w:val="ACDD33C4"/>
    <w:rsid w:val="B2EB1A0E"/>
    <w:rsid w:val="BDFF01C6"/>
    <w:rsid w:val="BF9DBEEB"/>
    <w:rsid w:val="C5FD381F"/>
    <w:rsid w:val="D7EE2EDD"/>
    <w:rsid w:val="DEDC63D2"/>
    <w:rsid w:val="DFDCD52A"/>
    <w:rsid w:val="E6D5E796"/>
    <w:rsid w:val="E97DEB6A"/>
    <w:rsid w:val="ED0C286C"/>
    <w:rsid w:val="EDB4D96A"/>
    <w:rsid w:val="EFBBAB50"/>
    <w:rsid w:val="EFF53739"/>
    <w:rsid w:val="F4EB9748"/>
    <w:rsid w:val="F773AF05"/>
    <w:rsid w:val="F79767C1"/>
    <w:rsid w:val="FA7B87D0"/>
    <w:rsid w:val="FD753B88"/>
    <w:rsid w:val="FDBBB570"/>
    <w:rsid w:val="FDDB5A1B"/>
    <w:rsid w:val="FFEFC621"/>
    <w:rsid w:val="FFFE8BE6"/>
    <w:rsid w:val="FFFFC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1.正文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customStyle="1" w:styleId="10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character" w:customStyle="1" w:styleId="11">
    <w:name w:val="font81"/>
    <w:basedOn w:val="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2">
    <w:name w:val="font9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3">
    <w:name w:val="font10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6">
    <w:name w:val="font71"/>
    <w:basedOn w:val="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7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930</Words>
  <Characters>1069</Characters>
  <Lines>0</Lines>
  <Paragraphs>0</Paragraphs>
  <TotalTime>5</TotalTime>
  <ScaleCrop>false</ScaleCrop>
  <LinksUpToDate>false</LinksUpToDate>
  <CharactersWithSpaces>1069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2021-06-26T09:28:00Z</dcterms:created>
  <dc:creator>稻田里的稻草人</dc:creator>
  <cp:lastModifiedBy>jlny080</cp:lastModifiedBy>
  <cp:lastPrinted>2024-12-21T01:00:00Z</cp:lastPrinted>
  <dcterms:modified xsi:type="dcterms:W3CDTF">2026-10-26T11:36:13Z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3C77052D32277DE30B659F66DF38ED12</vt:lpwstr>
  </property>
</Properties>
</file>