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将乐县</w:t>
      </w:r>
      <w:r>
        <w:rPr>
          <w:rFonts w:hint="eastAsia" w:ascii="方正小标宋简体" w:eastAsia="方正小标宋简体"/>
          <w:sz w:val="44"/>
          <w:szCs w:val="44"/>
        </w:rPr>
        <w:t>政府预算相关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重要事项说明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Arial"/>
          <w:kern w:val="0"/>
          <w:sz w:val="32"/>
          <w:szCs w:val="32"/>
        </w:rPr>
        <w:t>县本级支出预算说明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度将乐县本级一般公共预算支出预算数为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216318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Arial"/>
          <w:kern w:val="0"/>
          <w:sz w:val="32"/>
          <w:szCs w:val="32"/>
        </w:rPr>
        <w:t>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预算数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230117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6.00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（一）201-一般公共服务20896万元，较上年增加278万元，增长1.35%。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1.20101-人大事务744万元，较上年增加40万元，增长5.68%。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2.20102-政协事务620万元，较上年增加71万元，增长12.93%。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3.20103-政府办公厅(室)及相关机构事务8408万元，较上年增加551万元，增长7.01%。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4.20104-发展与改革事务406万元，较上年增加39万元，增长10.63%。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5.20105-统计信息事务424万元，较上年增加5万元，增长1.19%。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6.20106-财政事务1329万元，较上年增加19万元，增长1.45%。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7.20107-税收事务975万元，较上年减少1万元，下降0.1%。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8.20108-审计事务313万元，较上年减少12万元，下降3.69%。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9.20111-纪检监察事务1719万元，较上年增加73万元，增长4.43%。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10.20113-商贸事务236万元，较上年增加31万元，增长15.12%。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11.20125-港澳台事务36万元，较上年减少9万元，下降20%。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12.20126-档案事务255万元，较上年不变。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13.20128-民主党派及工商联事务76万元，较上年减少6万元，下降7.32%。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14.20129-群众团体事务508万元，较上年增加21万元，增长4.31%。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15.20131-党委办公厅（室）及相关机构事务1598万元，较上年减少449万元，下降21.93%。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16.20132-组织事务714万元，较上年减少18万元，下降2.46%。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17.20133-宣传事务431万元，较上年减少118万元，下降21.49%。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18.20134-统战事务257万元，较上年增加42万元，增长19.53%。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19.20138-市场监督管理事务1367万元，较上年减少231万元，下降14.46%。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20.20139-社会工作事务302万元，较上年增加51万元，增长20.32%。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21.20199-其他一般公共服务支出179万元，较上年增加179万元。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（二）203-国防支出162万元，较上年不变。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1.20306-国防动员162万元，较上年不变。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（三）204-公共安全支出7825万元，较上年减少58万元，下降0.74%。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1.20401-武装警察部队22万元，较上年减少43万元，下降66.15%。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2.20402-公安6702万元，较上年减少81万元，下降1.19%。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3.20406-司法862万元，较上年增加66万元，增长8.29%。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4.20499-其他公共安全支出239万元，较上年不变。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（四）205-教育支出49997万元，较上年增加411万元，增长0.83%。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1.20501-教育管理事务962万元，较上年增加147万元，增长18.04%。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2.20502-普通教育39638万元，较上年增加631万元，增长1.62%。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3.20503-职业教育1123万元，较上年增加42万元，增长3.89%。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4.20507-特殊教育32万元，较上年增加14万元，增长77.78%。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5.20508-进修及培训1449万元，较上年增加174万元，增长13.65%。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6.20509-教育费附加安排的支出0万元，较上年减少1076万元，下降100%。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7.20599-其他教育支出6793万元，较上年增加479万元，增长7.59%。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（五）206-科学技术支出1597万元，较上年增加13万元，增长0.82%。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1.20601-科学技术管理事务506万元，较上年增加1万元，增长0.2%。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2.20607-科学技术普及91万元，较上年增加12万元，增长15.19%。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3.20699-其他科学技术支出1000万元，较上年不变。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（六）207-文化旅游体育与传媒支出7766万元，较上年增加398万元，增长5.4%。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1.20701-文化和旅游5273万元，较上年增加712万元，增长15.61%。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2.20702-文物305万元，较上年增加11万元，增长3.74%。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3.20703-体育101万元，较上年增加13万元，增长14.77%。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4.20708-广播电视484万元，较上年减少106万元，下降17.97%。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5.20799-其他文化旅游体育与传媒支出1603万元，较上年减少232万元，下降12.64%。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（七）208-社会保障和就业支出41184万元，较上年增加2617万元，增长6.79%。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1.20801-人力资源和社会保障管理事务1913万元，较上年增加42万元，增长2.24%。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2.20802-民政管理事务1797万元，较上年增加1279万元，增长246.91%。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3.20805-行政事业单位养老支出21931万元，较上年减少87万元，下降0.4%。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4.20806-企业改革补助3万元，较上年不变。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5.20807-就业补助420万元，较上年增加320万元，增长320%。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6.20808-抚恤1213万元，较上年增加103万元，增长9.28%。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7.20809-退役安置295万元，较上年增加79万元，增长36.57%。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8.20810-社会福利669万元，较上年增加415万元，增长163.39%。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9.20811-残疾人事业1251万元，较上年增加112万元，增长9.83%。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10.20816-红十字事业44万元，较上年增加1万元，增长2.33%。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11.20819-最低生活保障904万元，较上年增加104万元，增长13%。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12.20820-临时救助83万元，较上年增加48万元，增长137.14%。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13.20821-特困人员救助供养520万元，较上年增加290万元，增长126.09%。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14.20825-其他生活救助0万元，较上年减少355万元，下降100%。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15.20826-财政对基本养老保险基金的补助8382万元，较上年增加1731万元，增长26.03%。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16.20828-退役军人管理事务245万元，较上年增加27万元，增长12.39%。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17.20899-其他社会保障和就业支出1514万元，较上年减少1492万元，下降49.63%。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（八）210-卫生健康支出11533万元，较上年减少2544万元，下降18.07%。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1.21001-卫生健康管理事务287万元，较上年增加18万元，增长6.69%。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2.21002-公立医院667万元，较上年减少116万元，下降14.81%。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3.21003-基层医疗卫生机构3943万元，较上年增加152万元，增长4.01%。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4.21004-公共卫生2554万元，较上年增加54万元，增长2.16%。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5.21007-计划生育事务1158万元，较上年减少52万元，下降4.3%。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6.21011-行政事业单位医疗2629万元，较上年增加13万元，增长0.5%。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7.21012-财政对基本医疗保险基金的补助0万元，较上年减少2300万元，下降100%。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8.21013-医疗救助40万元，较上年减少430万元，下降91.49%。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9.21014-优抚对象医疗45万元，较上年增加2万元，增长4.65%。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10.21019-育幼服务100万元，较上年增加100万元。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11.21017-中医药事务0万元，较上年减少59万元，下降100%。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12.21099-其他卫生健康支出110万元，较上年增加74万元，增长205.56%。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（九）211-节能环保支出842万元，较上年增加132万元，增长18.59%。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1.21102-环境监测与监察50万元，较上年不变。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2.21103-污染防治65万元，较上年不变。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3.21104-自然生态保护727万元，较上年增加132万元，增长22.18%。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（十）212-城乡社区支出4603万元，较上年减少1596万元，下降25.75%。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1.21201-城乡社区管理事务1380万元，较上年减少29万元，下降2.06%。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2.21205-城乡社区环境卫生2618万元，较上年增加28万元，增长1.08%。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3.21299-其他城乡社区支出605万元，较上年减少1595万元，下降72.5%。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（十一）213-农林水支出21193万元，较上年增加633万元，增长3.08%。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1.21301-农业农村7232万元，较上年增加3969万元，增长121.64%。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2.21302-林业和草原7358万元，较上年减少177万元，下降2.35%。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3.21303-水利2235万元，较上年增加428万元，增长23.69%。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4.21305-巩固脱贫攻坚成果衔接乡村振兴1867万元，较上年减少446万元，下降19.28%。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5.21307-农村综合改革2253万元，较上年增加260万元，增长13.05%。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6.21308-普惠金融发展支出10万元，较上年不变。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7.21399-其他农林水支出238万元，较上年减少3401万元，下降93.46%。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（十二）214-交通运输支出2614万元，较上年减少1949万元，下降42.71%。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1.21401-公路水路运输1714万元，较上年增加151万元，增长9.66%。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2.21499-其他交通运输支出900万元，较上年减少2100万元，下降70%。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（十三）215-资源勘探工业信息等支出11470万元，较上年减少10046万元，下降46.69%。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1.21502-制造业99万元，较上年增加16万元，增长19.28%。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2.21508-支持中小企业发展和管理支出1371万元，较上年减少62万元，下降4.33%。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3.21599-其他资源勘探工业信息等支出10000万元，较上年减少10000万元，下降50%。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（十四）216-商业服务业等支出142万元，较上年增加6万元，增长4.41%。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1.21602-商业流通事务139万元，较上年增加6万元，增长4.51%。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2.21699-其他商业服务业等支出3万元，较上年不变。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（十五）217-金融支出45万元，较上年不变。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1.21799-其他金融支出45万元，较上年不变。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（十六）219-援助其他地区支出133万元，较上年不变。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1.21999-其他支出133万元，较上年不变。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（十七）220-自然资源海洋气象等支出14092万元，较上年减少1400万元，下降9.04%。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1.22001-自然资源事务13966万元，较上年减少1392万元，下降9.06%。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2.22005-气象事务126万元，较上年减少7万元，下降5.26%。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（十八）221-住房保障支出517万元，较上年增加200万元，增长63.09%。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1.22101-保障性安居工程支出267万元，较上年减少50万元，下降15.77%。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2.22103-城乡社区住宅250万元，较上年增加250万元。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（十九）222-粮油物资储备支出303万元，较上年增加3万元，增长1%。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1.22201-粮油事务283万元，较上年增加3万元，增长1.07%。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2.22205-重要商品储备20万元，较上年不变。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（二十）224-灾害防治及应急管理支出1510万元，较上年减少5万元，下降0.33%。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1.22401-应急管理事务425万元，较上年减少64万元，下降13.09%。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2.22402-消防救援事务844万元，较上年减少28万元，下降3.21%。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3.22404-矿山安全128万元，较上年减少6万元，下降4.48%。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4.22405-地震事务3万元，较上年增加3万元。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5.22406-自然灾害防治20万元，较上年不变。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6.22499-其他灾害防治及应急管理支出90万元，较上年增加90万元。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（二十一）227-预备费2500万元，较上年不变。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（二十二）229-其他支出9014万元，较上年减少647万元，下降6.7%。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1.22999-其他支出9014万元，较上年减少647万元，下降6.7%。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（二十三）232-债务付息支出6350万元，较上年减少250万元，下降3.79%。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1.23203-地方政府一般债务付息支出6350万元，较上年减少250万元，下降3.79%。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（二十四）233-债务发行费用支出30万元，较上年增加5万元，增长20%。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1.23303-地方政府一般债务发行费用支出30万元，较上年增加5万元，增长20%。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本县所辖乡镇作为一级预算部门管理，未单独编制政府预算，为此未有一般公共预算对下税收返还和转移支付预算数据。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pStyle w:val="9"/>
        <w:spacing w:line="600" w:lineRule="exact"/>
        <w:ind w:firstLine="616" w:firstLineChars="200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（一）政府债务规模情况</w:t>
      </w:r>
    </w:p>
    <w:p>
      <w:pPr>
        <w:pStyle w:val="9"/>
        <w:spacing w:line="600" w:lineRule="exact"/>
        <w:ind w:firstLine="619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年，省财政核定我县政府债务限额55.44亿元，其中，一般债务21.76亿元，专项债务29.68亿元。截至2025年末，全县债务余额预计执行数49.98亿元，其中：一般债务21.10亿元、专项债务28.88亿元，严格控制在核定的限额之内。</w:t>
      </w:r>
    </w:p>
    <w:p>
      <w:pPr>
        <w:pStyle w:val="9"/>
        <w:spacing w:line="600" w:lineRule="exact"/>
        <w:ind w:firstLine="619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本级政府债务限额55.44亿元，其中，一般债务21.76亿元，专项债务29.68亿元。截至2025年末，政府债务余额预计执行数49.98亿元，其中：一般债务21.10亿元、专项债务28.88亿元，严格控制在核定的限额之内。</w:t>
      </w:r>
    </w:p>
    <w:p>
      <w:pPr>
        <w:pStyle w:val="9"/>
        <w:spacing w:line="600" w:lineRule="exact"/>
        <w:ind w:firstLine="619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（三）政府债务还本付息情况</w:t>
      </w:r>
    </w:p>
    <w:p>
      <w:pPr>
        <w:pStyle w:val="9"/>
        <w:spacing w:line="600" w:lineRule="exact"/>
        <w:ind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2025年，全县偿还政府债券本息4.27亿元，其中：本金2.87亿元、利息1.40亿元。本级偿还政府债券本息4.27亿元，其中：本金2.87亿元、利息1.40亿元。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2026年，全县应偿还政府债券本息4.72亿元，其中：本金3.32亿元、利息1.40亿元。本级应偿还政府债券本息4.72亿元，其中：本金3.32亿元、利息1.40亿元。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四、重大政策和重点项目绩效目标</w:t>
      </w:r>
    </w:p>
    <w:p>
      <w:pPr>
        <w:spacing w:line="600" w:lineRule="exact"/>
        <w:ind w:firstLine="62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重大政策和重点项目等绩效目标详见附件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703895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928886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MjdhNzkzZjU3NmVjODg4YWFhNTE1NmZlY2MyNjUifQ=="/>
  </w:docVars>
  <w:rsids>
    <w:rsidRoot w:val="009D34A6"/>
    <w:rsid w:val="000204A3"/>
    <w:rsid w:val="00057A3C"/>
    <w:rsid w:val="000D1A39"/>
    <w:rsid w:val="00102DF0"/>
    <w:rsid w:val="001F2E0C"/>
    <w:rsid w:val="00313891"/>
    <w:rsid w:val="00332603"/>
    <w:rsid w:val="0047310B"/>
    <w:rsid w:val="005775D9"/>
    <w:rsid w:val="00580AD9"/>
    <w:rsid w:val="005D12B2"/>
    <w:rsid w:val="005F407E"/>
    <w:rsid w:val="006176FB"/>
    <w:rsid w:val="00651375"/>
    <w:rsid w:val="007A0B3E"/>
    <w:rsid w:val="00901F15"/>
    <w:rsid w:val="009D34A6"/>
    <w:rsid w:val="00A11DEF"/>
    <w:rsid w:val="00AB36C7"/>
    <w:rsid w:val="00B03E7C"/>
    <w:rsid w:val="00B2420A"/>
    <w:rsid w:val="00BE4CA4"/>
    <w:rsid w:val="00D905AB"/>
    <w:rsid w:val="00E469B6"/>
    <w:rsid w:val="00EE575F"/>
    <w:rsid w:val="00F46868"/>
    <w:rsid w:val="00FC6FDA"/>
    <w:rsid w:val="00FF17A4"/>
    <w:rsid w:val="035E3557"/>
    <w:rsid w:val="191864DB"/>
    <w:rsid w:val="307D68EF"/>
    <w:rsid w:val="4FF92993"/>
    <w:rsid w:val="510C7758"/>
    <w:rsid w:val="5FB509D2"/>
    <w:rsid w:val="68D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4560</Words>
  <Characters>6664</Characters>
  <Lines>14</Lines>
  <Paragraphs>4</Paragraphs>
  <TotalTime>31</TotalTime>
  <ScaleCrop>false</ScaleCrop>
  <LinksUpToDate>false</LinksUpToDate>
  <CharactersWithSpaces>6669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Administrator</cp:lastModifiedBy>
  <cp:lastPrinted>2018-01-09T06:37:00Z</cp:lastPrinted>
  <dcterms:modified xsi:type="dcterms:W3CDTF">2026-03-09T08:15:45Z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8C510E76808D4DFA9B2EED36C47B140F</vt:lpwstr>
  </property>
</Properties>
</file>