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sz w:val="44"/>
          <w:szCs w:val="44"/>
        </w:rPr>
        <w:t>年将乐县地方政府债务情况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</w:rPr>
        <w:t>年将乐县新增政府债务限额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2.32</w:t>
      </w:r>
      <w:r>
        <w:rPr>
          <w:rFonts w:hint="eastAsia" w:ascii="仿宋" w:hAnsi="仿宋" w:eastAsia="仿宋" w:cs="仿宋"/>
          <w:spacing w:val="-6"/>
        </w:rPr>
        <w:t>亿元。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截至202</w:t>
      </w:r>
      <w:r>
        <w:rPr>
          <w:rFonts w:hint="eastAsia" w:ascii="仿宋" w:hAnsi="仿宋" w:eastAsia="仿宋" w:cs="仿宋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</w:rPr>
        <w:t>年底，将乐县政府债务余额预计执行数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34.41</w:t>
      </w:r>
      <w:r>
        <w:rPr>
          <w:rFonts w:hint="eastAsia" w:ascii="仿宋" w:hAnsi="仿宋" w:eastAsia="仿宋" w:cs="仿宋"/>
          <w:spacing w:val="-6"/>
        </w:rPr>
        <w:t>亿元，债务余额严格控制在省财政核定的限额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43.1</w:t>
      </w:r>
      <w:r>
        <w:rPr>
          <w:rFonts w:hint="eastAsia" w:ascii="仿宋" w:hAnsi="仿宋" w:eastAsia="仿宋" w:cs="仿宋"/>
          <w:spacing w:val="-6"/>
        </w:rPr>
        <w:t>亿元内（所属地区地方政府债务限额及余额预计执行数详见附表）。</w:t>
      </w:r>
      <w:r>
        <w:rPr>
          <w:rFonts w:ascii="仿宋" w:hAnsi="仿宋" w:eastAsia="仿宋" w:cs="仿宋"/>
          <w:spacing w:val="-6"/>
        </w:rPr>
        <w:t xml:space="preserve"> 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</w:rPr>
        <w:t>年将乐县由省级代为发行地方政府债券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3.99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2.3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1.69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1</w:t>
      </w:r>
      <w:r>
        <w:rPr>
          <w:rFonts w:hint="eastAsia" w:ascii="仿宋" w:hAnsi="仿宋" w:eastAsia="仿宋" w:cs="仿宋"/>
          <w:spacing w:val="-6"/>
        </w:rPr>
        <w:t>年将乐县地方政府债券还本付息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1.19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</w:rPr>
        <w:t>年将乐县地方政府债券还本付息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1.2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346044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61D6"/>
    <w:rsid w:val="001E1EC8"/>
    <w:rsid w:val="0033210C"/>
    <w:rsid w:val="003505B9"/>
    <w:rsid w:val="006B0A76"/>
    <w:rsid w:val="006B677E"/>
    <w:rsid w:val="00706BD2"/>
    <w:rsid w:val="008361D6"/>
    <w:rsid w:val="008A27B6"/>
    <w:rsid w:val="00951604"/>
    <w:rsid w:val="00AB5D45"/>
    <w:rsid w:val="00BF539A"/>
    <w:rsid w:val="00C11770"/>
    <w:rsid w:val="00CA269A"/>
    <w:rsid w:val="00E577CB"/>
    <w:rsid w:val="00E70F69"/>
    <w:rsid w:val="00F34C78"/>
    <w:rsid w:val="0A512DBD"/>
    <w:rsid w:val="187761F8"/>
    <w:rsid w:val="2FAB028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ascii="Calibri" w:hAnsi="楷体" w:eastAsia="宋体" w:cs="Times New Roman"/>
      <w:snapToGrid w:val="0"/>
      <w:kern w:val="0"/>
      <w:sz w:val="32"/>
      <w:szCs w:val="2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45</Words>
  <Characters>263</Characters>
  <Lines>2</Lines>
  <Paragraphs>1</Paragraphs>
  <TotalTime>38</TotalTime>
  <ScaleCrop>false</ScaleCrop>
  <LinksUpToDate>false</LinksUpToDate>
  <CharactersWithSpaces>307</CharactersWithSpaces>
  <Application>WPS Office_11.1.0.8840_F1E327BC-269C-435d-A152-05C5408002CA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2021-05-31T10:29:00Z</dcterms:created>
  <dc:creator>林凌</dc:creator>
  <cp:lastModifiedBy>Administrator</cp:lastModifiedBy>
  <cp:lastPrinted>2022-03-01T01:08:00Z</cp:lastPrinted>
  <dcterms:modified xsi:type="dcterms:W3CDTF">2022-06-10T02:50:15Z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2052-11.1.0.8840</vt:lpwstr>
  </property>
</Properties>
</file>