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0</w:t>
      </w:r>
      <w:r>
        <w:rPr>
          <w:rFonts w:hint="eastAsia" w:ascii="方正小标宋简体" w:hAnsi="仿宋" w:eastAsia="方正小标宋简体"/>
          <w:sz w:val="44"/>
          <w:szCs w:val="44"/>
        </w:rPr>
        <w:t>年福建省地方政府债务情况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2020年全省新增政府债务限额1644亿元，其中：省本级新增政府债务限额46.73亿元；市县新增政府债务限额1597.27亿元。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截至2020年底，全省政府债务余额预计执行数8338.67亿元，债务余额严格控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</w:rPr>
        <w:t>制在中央核定的限额9639.2亿元内（所属地区地方政府债务限额及余额预计执行数详见附表）；省本级政府债务余额预计执行数160.25亿元，债务余额严格控制在限额199.6亿元内。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2020年全省发行地方政府债券1964.92亿元，其中：省本级46.64亿元；代市县发行1546.29亿元；厦门自行发行371.99亿元。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按债券性质分：发行新增债券1585.72亿元、发行再融资债券379.2亿元。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2020年全省地方政府债券还本付息922.19亿元；省本级地方政府债券还本付息17.77亿元。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2021年全省地方政府债券还本付息1189亿元；省本级地方政府债券还本付息21.73亿元。</w:t>
      </w:r>
    </w:p>
    <w:p>
      <w:pPr>
        <w:pStyle w:val="7"/>
        <w:spacing w:line="580" w:lineRule="exact"/>
        <w:ind w:firstLine="0"/>
        <w:rPr>
          <w:rFonts w:ascii="黑体" w:hAnsi="黑体" w:eastAsia="黑体" w:cs="仿宋"/>
          <w:spacing w:val="-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346044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D6"/>
    <w:rsid w:val="006B0A76"/>
    <w:rsid w:val="008361D6"/>
    <w:rsid w:val="008A27B6"/>
    <w:rsid w:val="00951604"/>
    <w:rsid w:val="00F34C78"/>
    <w:rsid w:val="2D33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199</Words>
  <Characters>270</Characters>
  <Lines>13</Lines>
  <Paragraphs>7</Paragraphs>
  <TotalTime>3</TotalTime>
  <ScaleCrop>false</ScaleCrop>
  <LinksUpToDate>false</LinksUpToDate>
  <CharactersWithSpaces>462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2021-05-31T10:29:00Z</dcterms:created>
  <dc:creator>林凌</dc:creator>
  <cp:lastModifiedBy>Administrator</cp:lastModifiedBy>
  <cp:lastPrinted>2021-05-31T10:51:00Z</cp:lastPrinted>
  <dcterms:modified xsi:type="dcterms:W3CDTF">2022-06-10T02:47:47Z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