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2024年度</w:t>
      </w:r>
      <w:r>
        <w:rPr>
          <w:rFonts w:hint="eastAsia" w:ascii="方正小标宋简体" w:eastAsia="方正小标宋简体"/>
          <w:sz w:val="84"/>
          <w:szCs w:val="84"/>
          <w:lang w:val="en-US" w:eastAsia="zh-CN"/>
        </w:rPr>
        <w:cr/>
      </w:r>
      <w:r>
        <w:rPr>
          <w:rFonts w:hint="eastAsia" w:ascii="方正小标宋简体" w:eastAsia="方正小标宋简体"/>
          <w:sz w:val="84"/>
          <w:szCs w:val="84"/>
          <w:lang w:val="en-US" w:eastAsia="zh-CN"/>
        </w:rPr>
        <w:t>将乐县工商业联合会</w:t>
      </w:r>
      <w:r>
        <w:rPr>
          <w:rFonts w:hint="eastAsia" w:ascii="方正小标宋简体" w:eastAsia="方正小标宋简体"/>
          <w:sz w:val="84"/>
          <w:szCs w:val="84"/>
          <w:lang w:val="en-US" w:eastAsia="zh-CN"/>
        </w:rPr>
        <w:cr/>
      </w:r>
      <w:r>
        <w:rPr>
          <w:rFonts w:hint="eastAsia" w:ascii="方正小标宋简体" w:eastAsia="方正小标宋简体"/>
          <w:sz w:val="84"/>
          <w:szCs w:val="84"/>
          <w:lang w:val="en-US" w:eastAsia="zh-CN"/>
        </w:rPr>
        <w:t>部门预算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Pr>
          <w:rFonts w:ascii="仿宋" w:hAnsi="仿宋" w:eastAsia="仿宋" w:cs="仿宋"/>
          <w:b/>
          <w:sz w:val="30"/>
        </w:rPr>
        <w:t xml:space="preserve"> 第一部分 部门概况</w:t>
      </w:r>
      <w:r>
        <w:rPr>
          <w:rFonts w:ascii="仿宋" w:hAnsi="仿宋" w:eastAsia="仿宋" w:cs="仿宋"/>
          <w:b/>
          <w:sz w:val="30"/>
        </w:rPr>
        <w:tab/>
        <w:t>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一、部门主要职责</w:t>
      </w:r>
      <w:r>
        <w:rPr>
          <w:rFonts w:ascii="仿宋" w:hAnsi="仿宋" w:eastAsia="仿宋" w:cs="仿宋"/>
          <w:sz w:val="30"/>
        </w:rPr>
        <w:tab/>
        <w:t>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二、部门预算单位构成</w:t>
      </w:r>
      <w:r>
        <w:rPr>
          <w:rFonts w:ascii="仿宋" w:hAnsi="仿宋" w:eastAsia="仿宋" w:cs="仿宋"/>
          <w:sz w:val="30"/>
        </w:rPr>
        <w:tab/>
        <w:t>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三、部门主要工作任务</w:t>
      </w:r>
      <w:r>
        <w:rPr>
          <w:rFonts w:ascii="仿宋" w:hAnsi="仿宋" w:eastAsia="仿宋" w:cs="仿宋"/>
          <w:sz w:val="30"/>
        </w:rPr>
        <w:tab/>
        <w:t>5</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Pr>
          <w:rFonts w:ascii="仿宋" w:hAnsi="仿宋" w:eastAsia="仿宋" w:cs="仿宋"/>
          <w:b/>
          <w:sz w:val="30"/>
        </w:rPr>
        <w:t xml:space="preserve"> 第二部分 2024年度部门预算表</w:t>
      </w:r>
      <w:r>
        <w:rPr>
          <w:rFonts w:ascii="仿宋" w:hAnsi="仿宋" w:eastAsia="仿宋" w:cs="仿宋"/>
          <w:b/>
          <w:sz w:val="30"/>
        </w:rPr>
        <w:tab/>
        <w:t>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Pr>
          <w:rFonts w:ascii="仿宋" w:hAnsi="仿宋" w:eastAsia="仿宋" w:cs="仿宋"/>
          <w:sz w:val="30"/>
        </w:rPr>
        <w:t xml:space="preserve"> 一、收支预算总表</w:t>
      </w:r>
      <w:r>
        <w:rPr>
          <w:rFonts w:ascii="仿宋" w:hAnsi="仿宋" w:eastAsia="仿宋" w:cs="仿宋"/>
          <w:sz w:val="30"/>
        </w:rPr>
        <w:tab/>
        <w:t>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二、收入预算总表</w:t>
      </w:r>
      <w:r>
        <w:rPr>
          <w:rFonts w:ascii="仿宋" w:hAnsi="仿宋" w:eastAsia="仿宋" w:cs="仿宋"/>
          <w:sz w:val="30"/>
        </w:rPr>
        <w:tab/>
        <w:t>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三、支出预算总表</w:t>
      </w:r>
      <w:r>
        <w:rPr>
          <w:rFonts w:ascii="仿宋" w:hAnsi="仿宋" w:eastAsia="仿宋" w:cs="仿宋"/>
          <w:sz w:val="30"/>
        </w:rPr>
        <w:tab/>
        <w:t>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四、财政拨款收支预算总表</w:t>
      </w:r>
      <w:r>
        <w:rPr>
          <w:rFonts w:ascii="仿宋" w:hAnsi="仿宋" w:eastAsia="仿宋" w:cs="仿宋"/>
          <w:sz w:val="30"/>
        </w:rPr>
        <w:tab/>
        <w:t>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五、一般公共预算拨款支出预算表</w:t>
      </w:r>
      <w:r>
        <w:rPr>
          <w:rFonts w:ascii="仿宋" w:hAnsi="仿宋" w:eastAsia="仿宋" w:cs="仿宋"/>
          <w:sz w:val="30"/>
        </w:rPr>
        <w:tab/>
        <w:t>14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六、政府性基金预算拨款支出预算表</w:t>
      </w:r>
      <w:r>
        <w:rPr>
          <w:rFonts w:ascii="仿宋" w:hAnsi="仿宋" w:eastAsia="仿宋" w:cs="仿宋"/>
          <w:sz w:val="30"/>
        </w:rPr>
        <w:tab/>
        <w:t>15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七、国有资本经营预算拨款支出预算表</w:t>
      </w:r>
      <w:r>
        <w:rPr>
          <w:rFonts w:ascii="仿宋" w:hAnsi="仿宋" w:eastAsia="仿宋" w:cs="仿宋"/>
          <w:sz w:val="30"/>
        </w:rPr>
        <w:tab/>
        <w:t>16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八、一般公共预算支出经济分类情况表</w:t>
      </w:r>
      <w:r>
        <w:rPr>
          <w:rFonts w:ascii="仿宋" w:hAnsi="仿宋" w:eastAsia="仿宋" w:cs="仿宋"/>
          <w:sz w:val="30"/>
        </w:rPr>
        <w:tab/>
        <w:t>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九、一般公共预算基本支出经济分类情况表</w:t>
      </w:r>
      <w:r>
        <w:rPr>
          <w:rFonts w:ascii="仿宋" w:hAnsi="仿宋" w:eastAsia="仿宋" w:cs="仿宋"/>
          <w:sz w:val="30"/>
        </w:rPr>
        <w:tab/>
        <w:t>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十、一般公共预算“三公”经费支出预算表</w:t>
      </w:r>
      <w:r>
        <w:rPr>
          <w:rFonts w:ascii="仿宋" w:hAnsi="仿宋" w:eastAsia="仿宋" w:cs="仿宋"/>
          <w:sz w:val="30"/>
        </w:rPr>
        <w:tab/>
        <w:t>21</w:t>
      </w:r>
    </w:p>
    <w:p>
      <w:pPr>
        <w:pStyle w:val="7"/>
        <w:tabs>
          <w:tab w:val="right" w:leader="dot" w:pos="8306"/>
        </w:tabs>
        <w:rPr>
          <w:rFonts w:ascii="仿宋" w:hAnsi="仿宋" w:eastAsia="仿宋" w:cs="宋体"/>
          <w:b/>
          <w:bCs/>
          <w:sz w:val="32"/>
          <w:szCs w:val="32"/>
        </w:rPr>
      </w:pPr>
      <w:r>
        <w:rPr>
          <w:rFonts w:ascii="仿宋" w:hAnsi="仿宋" w:eastAsia="仿宋" w:cs="仿宋"/>
          <w:b/>
          <w:sz w:val="30"/>
        </w:rPr>
        <w:t xml:space="preserve"> 第三部分 2024年度部门预算情况说明</w:t>
      </w:r>
      <w:r>
        <w:rPr>
          <w:rFonts w:ascii="仿宋" w:hAnsi="仿宋" w:eastAsia="仿宋" w:cs="仿宋"/>
          <w:b/>
          <w:sz w:val="30"/>
        </w:rPr>
        <w:tab/>
        <w:t>22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Pr>
          <w:rFonts w:ascii="仿宋" w:hAnsi="仿宋" w:eastAsia="仿宋" w:cs="仿宋"/>
          <w:sz w:val="30"/>
        </w:rPr>
        <w:t xml:space="preserve"> 一、预算收支总体情况</w:t>
      </w:r>
      <w:r>
        <w:rPr>
          <w:rFonts w:ascii="仿宋" w:hAnsi="仿宋" w:eastAsia="仿宋" w:cs="仿宋"/>
          <w:sz w:val="30"/>
        </w:rPr>
        <w:tab/>
        <w:t>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二、一般公共预算拨款支出情况</w:t>
      </w:r>
      <w:r>
        <w:rPr>
          <w:rFonts w:ascii="仿宋" w:hAnsi="仿宋" w:eastAsia="仿宋" w:cs="仿宋"/>
          <w:sz w:val="30"/>
        </w:rPr>
        <w:tab/>
        <w:t>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三、政府性基金预算拨款支出情况</w:t>
      </w:r>
      <w:r>
        <w:rPr>
          <w:rFonts w:ascii="仿宋" w:hAnsi="仿宋" w:eastAsia="仿宋" w:cs="仿宋"/>
          <w:sz w:val="30"/>
        </w:rPr>
        <w:tab/>
        <w:t>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四、国有资本经营预算拨款支出情况</w:t>
      </w:r>
      <w:r>
        <w:rPr>
          <w:rFonts w:ascii="仿宋" w:hAnsi="仿宋" w:eastAsia="仿宋" w:cs="仿宋"/>
          <w:sz w:val="30"/>
        </w:rPr>
        <w:tab/>
        <w:t>25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五、一般公共预算基本支出情况</w:t>
      </w:r>
      <w:r>
        <w:rPr>
          <w:rFonts w:ascii="仿宋" w:hAnsi="仿宋" w:eastAsia="仿宋" w:cs="仿宋"/>
          <w:sz w:val="30"/>
        </w:rPr>
        <w:tab/>
        <w:t>25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六、一般公共预算“三公”经费支出情况</w:t>
      </w:r>
      <w:r>
        <w:rPr>
          <w:rFonts w:ascii="仿宋" w:hAnsi="仿宋" w:eastAsia="仿宋" w:cs="仿宋"/>
          <w:sz w:val="30"/>
        </w:rPr>
        <w:tab/>
        <w:t>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七、预算绩效目标情况</w:t>
      </w:r>
      <w:r>
        <w:rPr>
          <w:rFonts w:ascii="仿宋" w:hAnsi="仿宋" w:eastAsia="仿宋" w:cs="仿宋"/>
          <w:sz w:val="30"/>
        </w:rPr>
        <w:tab/>
        <w:t>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八、其他重要事项说明</w:t>
      </w:r>
      <w:r>
        <w:rPr>
          <w:rFonts w:ascii="仿宋" w:hAnsi="仿宋" w:eastAsia="仿宋" w:cs="仿宋"/>
          <w:sz w:val="30"/>
        </w:rPr>
        <w:tab/>
        <w:t>27</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Pr>
          <w:rFonts w:ascii="仿宋" w:hAnsi="仿宋" w:eastAsia="仿宋" w:cs="仿宋"/>
          <w:b/>
          <w:sz w:val="30"/>
        </w:rPr>
        <w:t xml:space="preserve"> 第四部分 名词解释</w:t>
      </w:r>
      <w:r>
        <w:rPr>
          <w:rFonts w:ascii="仿宋" w:hAnsi="仿宋" w:eastAsia="仿宋" w:cs="仿宋"/>
          <w:b/>
          <w:sz w:val="30"/>
        </w:rPr>
        <w:tab/>
        <w:t>28</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rPr>
        <w:t>部门概况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一、部门主要职责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将乐县工商业联合会</w:t>
      </w:r>
      <w:r>
        <w:rPr>
          <w:rFonts w:hint="eastAsia" w:ascii="仿宋" w:hAnsi="仿宋" w:eastAsia="仿宋"/>
          <w:sz w:val="32"/>
          <w:szCs w:val="32"/>
        </w:rPr>
        <w:t>的主要职责是：</w:t>
      </w:r>
      <w:r>
        <w:rPr>
          <w:rFonts w:hint="eastAsia" w:ascii="仿宋" w:hAnsi="仿宋" w:eastAsia="仿宋"/>
          <w:sz w:val="32"/>
          <w:szCs w:val="32"/>
          <w:lang w:val="en-US" w:eastAsia="zh-CN"/>
        </w:rPr>
        <w:t>参与全县政治、经济和社会生活中的重要问题的政治协商，发挥民主监督作用，积极参政议政；做工商界代表人士政治安排的推荐工作；宣传、贯彻党和国家的路线、方针和政策，推动企业文化建设；代表并维护会员企业和非公有制企业的合法权益，反映会员的意见、建议和要求；引导和带领非公有制经济人士参与光彩事业和社会公益事业活动；为非公有制企业提供信息、科技、管理、法律、会计、审计、融资、咨询等服务；开展工商专业培训，帮助非公有制企业改进经营管理，完善财会管理，提高生产技术和产品质量；组织非公有制企业举办和参加各种对内对外展销会、交易会，组织出境出国考察访问，帮助企业开拓市场；增进与各地工商社团及工商经济界人士的联系和友谊，促进经济、技术和贸易合作的发展，协助引进资金、技术、人才。</w:t>
      </w:r>
      <w:r>
        <w:br w:type="textWrapping"/>
      </w:r>
      <w:r>
        <w:rPr>
          <w:rFonts w:hint="eastAsia" w:ascii="仿宋" w:hAnsi="仿宋" w:eastAsia="仿宋"/>
          <w:sz w:val="32"/>
          <w:szCs w:val="32"/>
          <w:lang w:val="en-US" w:eastAsia="zh-CN"/>
        </w:rPr>
        <w:t xml:space="preserve">    (一)深化理想信念，加强政治引领。深入开展理想信念教育活动，推进民营经济人士意识形态工作，结合实际学习宣传贯彻习近平总书记关于新时代民营经济统战工作和来闽来明考察重要讲话重要指示精神，引导广大民营企业家把握发展大势、坚定发展信心，牢记“两个确立”，增强“四个意识”、坚定“四个自信”、做到“两个维护”。组织工商联常执委、各商会学习党的二十大精神、习近平总书记看望参加全国政协会议的民建、工商联界委员时的重要讲话精神、省委“三争”行动和市委、市政府“抓大促高”工作部署。开展“统战同心讲坛”，由主席李恒章、副主席张有祥，结合自身企业发展实际，分别以“创新是企业发展的源动力”“小微企业人力资源管理”为课题，交流分享创业经验。</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二)加强招商引资，服务项目建设。配合县委、县政府举办了2场春节招商推介座谈会，组织在外乡贤74人参加会议，并就推进招商工作出谋划策。走访了广东、上海、福州、厦门、泉州、漳州等地区，了解在外乡贤企业发展情况，宣传将乐招商政策，对接洽谈项目线索5条。发挥异地商会平台作用，通过宣传家乡政策，帮助引导有意向的乡贤和客商来将乐考察投资。全力服务好佳闽食品生产项目，每月走访项目现场1次以上，帮助项目协调解决用水用电、污水管改道等建设工程中碰到的困难问题，目前项目主体已完成，正在进行道路管网和内外部装修，明年上半年有望投产运营。</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三)服务企业发展，筑牢营商环境。协同人社局等单位举办春节专场招聘会、将乐-厦门山海协作乡村振兴招聘会等2场招聘会，达成就业意向750多人次。邀请税务部门为我县民营企业讲解“先进制造业加计抵减、个人所得税政策”等“减税降费”政策。开展政银企对接活动，邀请县农行及汇创兴为我县企业进行金融产品介绍，拓宽企业融资渠道。设立惠企政策兑现服务窗口，帮助企业做好28类惠企政策事项的兑现和办理。积极配合开展第三个“三明市企业家日”活动，走访我县20家重点企业，围绕营商环境收集反映意见建议。配合检察院开展宏和鞋业重大责任事故案企业合规整改监督指导工作，督促企业按照《合规专项整改计划书》整改到位，确保依法依规正常生产经营。开展非公职称评审，帮助3家企业4名专技人员审核报送高级职称，9家企业29名专技人员审核报送初中级职称。</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四)加强党建引领，规范商会建设。充分发挥商会党支部作用，组织会员深入学习贯彻党的二十大精神，充分凝聚思想共识。以党建促会建，引导商会以“四好”商会标准建设发展，确保商会制度化、规范化。推进乡镇商会发展，积极动员有条件的乡镇商会注册登记，提高乡镇商会注册登记率，对已登记但存在运作不正常的，及时整改，规范运行。今年来帮助指导北京、上海、福州、兴化4个商会完成换届工作和兴化商会党支部成立工作，帮助指导我县13个乡镇配备商会党建指导员和党组织建设工作。</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五)做实光彩事业，提升民企形象。推进教育事业发展，积极响应县委县政府号召，倡议常执委、各商会会员及广大民营企业为我县教育事业募捐，目前通过常执委、各商会会员及广大民营企业捐款99人140多万元，其中常执委及各商会捐款61人121万。开展“同心温暖工程”，慰问小王、杏溪、隆兴、银华社区等贫困户33名3.85万元，支持大源山坊村修缮道路3万元，支持白莲小王村农田抽水灌溉补助3万元，银华社区日间照料中心改造2万元。开展光彩助学行动，通过省同心光彩助学资助4人2万元，通过市金湖酒业助学资助7人3.5万元，通过县光彩会、各商会资助贫困学生53人16.6万元。春节、重阳两节期间慰问我县2名无政策扶持老人，共送去慰问金0.4万元。</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(六)加强友好交流，推进山海协作。围绕将乐县同上海市虹口区、厦门市思明区对口合作计划，县工商联今年来多次走访了虹口区工商联和思明区工商联，加强两地的交流对接</w:t>
      </w:r>
    </w:p>
    <w:p>
      <w:pPr>
        <w:pStyle w:val="2"/>
      </w:pPr>
      <w:bookmarkStart w:id="2" w:name="_Toc24970"/>
      <w:r>
        <w:rPr>
          <w:rFonts w:hint="eastAsia"/>
        </w:rPr>
        <w:t>二、部门预算单位构成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将乐县工商业联合会包括1个机关行政处（科）室及1个下属单位</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年部门预算编制范围的单位详细情况见下表:</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5180"/>
        <w:gridCol w:w="172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80" w:type="dxa"/>
            <w:vAlign w:val="center"/>
          </w:tcPr>
          <w:p>
            <w:pPr>
              <w:jc w:val="center"/>
            </w:pPr>
            <w:r>
              <w:rPr>
                <w:rFonts w:ascii="仿宋" w:hAnsi="仿宋" w:eastAsia="仿宋" w:cs="仿宋"/>
                <w:sz w:val="22"/>
                <w:u w:color="auto"/>
              </w:rPr>
              <w:t>单位名称</w:t>
            </w:r>
          </w:p>
        </w:tc>
        <w:tc>
          <w:tcPr>
            <w:tcW w:w="1726" w:type="dxa"/>
            <w:vAlign w:val="center"/>
          </w:tcPr>
          <w:p>
            <w:pPr>
              <w:jc w:val="center"/>
            </w:pPr>
            <w:r>
              <w:rPr>
                <w:rFonts w:ascii="仿宋" w:hAnsi="仿宋" w:eastAsia="仿宋" w:cs="仿宋"/>
                <w:sz w:val="22"/>
                <w:u w:color="auto"/>
              </w:rPr>
              <w:t>经费性质</w:t>
            </w:r>
          </w:p>
        </w:tc>
        <w:tc>
          <w:tcPr>
            <w:tcW w:w="1726" w:type="dxa"/>
            <w:vAlign w:val="center"/>
          </w:tcPr>
          <w:p>
            <w:pPr>
              <w:jc w:val="center"/>
            </w:pPr>
            <w:r>
              <w:rPr>
                <w:rFonts w:ascii="仿宋" w:hAnsi="仿宋" w:eastAsia="仿宋" w:cs="仿宋"/>
                <w:sz w:val="22"/>
                <w:u w:color="auto"/>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5180" w:type="dxa"/>
            <w:vAlign w:val="center"/>
          </w:tcPr>
          <w:p>
            <w:pPr>
              <w:jc w:val="center"/>
            </w:pPr>
            <w:r>
              <w:rPr>
                <w:rFonts w:ascii="仿宋" w:hAnsi="仿宋" w:eastAsia="仿宋" w:cs="仿宋"/>
                <w:sz w:val="22"/>
                <w:u w:color="auto"/>
              </w:rPr>
              <w:t>将乐县工商业联合会</w:t>
            </w:r>
          </w:p>
        </w:tc>
        <w:tc>
          <w:tcPr>
            <w:tcW w:w="1726" w:type="dxa"/>
            <w:vAlign w:val="center"/>
          </w:tcPr>
          <w:p>
            <w:pPr>
              <w:jc w:val="center"/>
            </w:pPr>
            <w:r>
              <w:rPr>
                <w:rFonts w:ascii="仿宋" w:hAnsi="仿宋" w:eastAsia="仿宋" w:cs="仿宋"/>
                <w:sz w:val="22"/>
                <w:u w:color="auto"/>
              </w:rPr>
              <w:t>财政核拨</w:t>
            </w:r>
          </w:p>
        </w:tc>
        <w:tc>
          <w:tcPr>
            <w:tcW w:w="1726" w:type="dxa"/>
            <w:vAlign w:val="center"/>
          </w:tcPr>
          <w:p>
            <w:pPr>
              <w:jc w:val="center"/>
            </w:pPr>
            <w:r>
              <w:rPr>
                <w:rFonts w:ascii="仿宋" w:hAnsi="仿宋" w:eastAsia="仿宋" w:cs="仿宋"/>
                <w:sz w:val="22"/>
                <w:u w:color="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5180" w:type="dxa"/>
            <w:vAlign w:val="center"/>
          </w:tcPr>
          <w:p>
            <w:pPr>
              <w:jc w:val="center"/>
            </w:pPr>
            <w:r>
              <w:rPr>
                <w:rFonts w:ascii="仿宋" w:hAnsi="仿宋" w:eastAsia="仿宋" w:cs="仿宋"/>
                <w:sz w:val="22"/>
                <w:u w:color="auto"/>
              </w:rPr>
              <w:t>非公经济中心</w:t>
            </w:r>
          </w:p>
        </w:tc>
        <w:tc>
          <w:tcPr>
            <w:tcW w:w="1726" w:type="dxa"/>
            <w:vAlign w:val="center"/>
          </w:tcPr>
          <w:p>
            <w:pPr>
              <w:jc w:val="center"/>
            </w:pPr>
            <w:r>
              <w:rPr>
                <w:rFonts w:ascii="仿宋" w:hAnsi="仿宋" w:eastAsia="仿宋" w:cs="仿宋"/>
                <w:sz w:val="22"/>
                <w:u w:color="auto"/>
              </w:rPr>
              <w:t>财政核拨</w:t>
            </w:r>
          </w:p>
        </w:tc>
        <w:tc>
          <w:tcPr>
            <w:tcW w:w="1726" w:type="dxa"/>
            <w:vAlign w:val="center"/>
          </w:tcPr>
          <w:p>
            <w:pPr>
              <w:jc w:val="center"/>
            </w:pPr>
            <w:r>
              <w:rPr>
                <w:rFonts w:ascii="仿宋" w:hAnsi="仿宋" w:eastAsia="仿宋" w:cs="仿宋"/>
                <w:sz w:val="22"/>
                <w:u w:color="auto"/>
              </w:rPr>
              <w:t>2</w:t>
            </w:r>
          </w:p>
        </w:tc>
      </w:tr>
    </w:tbl>
    <w:p>
      <w:pPr>
        <w:pStyle w:val="2"/>
      </w:pPr>
      <w:bookmarkStart w:id="3" w:name="_Toc13692"/>
      <w:r>
        <w:rPr>
          <w:rFonts w:hint="eastAsia"/>
        </w:rPr>
        <w:t>三、部门主要工作任务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将乐县工商业联合会</w:t>
      </w:r>
      <w:r>
        <w:rPr>
          <w:rFonts w:ascii="仿宋" w:hAnsi="仿宋" w:eastAsia="仿宋" w:cs="仿宋"/>
          <w:sz w:val="32"/>
        </w:rPr>
        <w:t>主要任务是：</w:t>
      </w:r>
      <w:r>
        <w:rPr>
          <w:rFonts w:hint="eastAsia" w:ascii="仿宋" w:hAnsi="仿宋" w:eastAsia="仿宋" w:cs="仿宋_GB2312"/>
          <w:sz w:val="32"/>
          <w:szCs w:val="32"/>
          <w:lang w:val="en-US" w:eastAsia="zh-CN"/>
        </w:rPr>
        <w:t>1、凝聚思想共识，坚定发展信心。2、精准服务会员，促进经济发展。3、加强交流对接，推进合作共赢。4、发挥商会作用，助力招商引资。5、做实光彩事业，助力乡村振兴。</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凝聚思想共识，坚定发展信心。党的二十大是在全党全国各族人民迈上全面建设社会主义现代化国家新征程、向第二个百年奋斗目标进军的关键时刻召开的一次十分重要的大会。大会强调坚持和完善社会主义基本经济制度、坚持“两个毫不动摇”，强调优化民营企业发展环境、促进民营经济发展壮大，弘扬企业家精神、加快建设世界一流企业，强调支持中小微企业和专精特新企业发展、强化企业科技创新主体地位，强调依法规范和引导资本健康发展，强调全面构建亲清政商关系、促进非公有制经济健康发展和非公有制经济人士健康成长等。这些都为民营经济高质量发展进一步指明了方向，为做好新时代新征程工商联工作提出了新的更高要求。</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二)精准服务会员，促进经济发展。加强同检察院、人社、税务、农行等部门的联动协作，围绕优化营商环境、助力企业招工、普及税法知识、政银企对接、涉案企业合规改革、非公职称评审等各个方面帮助和服务企业，完善民营企业舆情监测机制，做好民营经济领域防范化解风险隐患工作。常态化开展“我为企业解难题”活动，不定期走访商会、企业，收集了解企业实际困难和合理诉求，及时反映给领导和有关部门协商解决，切实帮助民营企业和民营企业家排忧解难，营造“重商、亲商、爱商”的浓厚氛围。全力服务好佳闽食品生产项目和君泰投资电商餐饮项目，及时帮助协调解决项目有关问题，确保项目顺利建成投产。</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三)加强交流对接，推进合作共赢。一是沪明合作上。沪明合作开展一年来，我们虽然和虹口区签订友好工商联协议，但目前在合作上更多的是交流互访，真正意义上的项目合作不多，下步我们希望在座各位执委能够利用自己人脉资源和企业发展实际，积极帮助提供有关沪明合作项目上的信息，牵线搭桥；同时希望上海商会能有效发挥平台作用，面对全对上海，不局限于虹口区，广泛发动商会会员、乡贤参与到沪明合作上来，争取新的一年在沪明项目合作上有实质的进展。二是山海协作上。根据上级部署，明年我们县山海协作上对象是泉州，具体是对接哪个县区目前还不清楚，不管哪个县区我们都要有大上海、大泉州眼界开展交流对接工作，当前我们工商联首要的任务就是组建泉州将乐商会，今年我也跑了几趟泉州，走访重要乡贤、召开座谈会，组建了筹备工作组，但目前仍然没有推选出会长人选，在座各位也帮我看看在泉州有没有合适的会长人选，共同努力尽快完成泉州商会的组建。</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四)发挥商会作用，助力招商引资。抓实商会党建工作，进一步加强对所属商会党建工作的领导，牢固树立以党建促会建理念，指导条件成熟的所属商会成立党支部，推动党的组织和工作向商会全覆盖，促进党建工作与商会工作有机融合。指导乡镇商会规范化、常态化开展工作，并提高镇街商会的注册登记率，提升镇街商会的吸引力、凝聚力，更好地发挥镇街商会在政治引领、招商引资、乡村振兴等方面的积极作用，助力县域经济健康发展。做好商会换届工作，指导厦门、广东商会换届工作和北京商会新一届理监事会就职庆典。充分发挥商会平台作用，大力实施“将商回归工程”，发挥异地商会和直属商会的平台优势，全力抓好“大招商招好商”攻坚行动，利用异地商会成立、换届或年会之机举办招商推介会，宣传我县产业发展方向、投资环境、招商优惠政策等，邀请在外乡贤和各地客商来将考察和洽谈投资，激发在外乡贤回乡创业热情，力促总部回归、人才回乡、资金回流、项目回迁。</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五)做实光彩事业，助力乡村振兴。持续开展“光彩助学”活动。继续对接好省同心、市金湖酒业等助学专项活动，积极发动各商会民营经济人士参与支持扶困助学活动，形成扶困助学的强大合力。认真做好受助对象摸排工作，把家庭情况搞清楚，把贫困程度弄透彻，让每位爱心企业家的资金都能用到“刀刃上”。扎实推进“万企兴万村”行动。积极发动商会、企业参与乡村振兴，实现巩固拓展脱贫攻坚成果同乡村振兴有效衔接。充分发挥商协会、企业家优势，深化产业、就业、科技帮扶，推动农村一二三产业有机融合，丰富乡村经济业态，拓展农民增收空间。</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年度部门预算表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3083"/>
        <w:gridCol w:w="1233"/>
        <w:gridCol w:w="308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4316" w:type="dxa"/>
            <w:gridSpan w:val="2"/>
            <w:vAlign w:val="center"/>
          </w:tcPr>
          <w:p>
            <w:pPr>
              <w:jc w:val="center"/>
            </w:pPr>
            <w:r>
              <w:rPr>
                <w:rFonts w:ascii="仿宋_GB2312" w:hAnsi="仿宋_GB2312" w:eastAsia="仿宋_GB2312" w:cs="仿宋_GB2312"/>
                <w:b/>
                <w:sz w:val="22"/>
                <w:u w:color="auto"/>
              </w:rPr>
              <w:t>收入</w:t>
            </w:r>
          </w:p>
        </w:tc>
        <w:tc>
          <w:tcPr>
            <w:tcW w:w="4316" w:type="dxa"/>
            <w:gridSpan w:val="2"/>
            <w:vAlign w:val="center"/>
          </w:tcPr>
          <w:p>
            <w:pPr>
              <w:jc w:val="center"/>
            </w:pPr>
            <w:r>
              <w:rPr>
                <w:rFonts w:ascii="仿宋_GB2312" w:hAnsi="仿宋_GB2312" w:eastAsia="仿宋_GB2312" w:cs="仿宋_GB2312"/>
                <w:b/>
                <w:sz w:val="22"/>
                <w:u w:color="auto"/>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一、一般公共预算拨款收入</w:t>
            </w:r>
          </w:p>
        </w:tc>
        <w:tc>
          <w:tcPr>
            <w:tcW w:w="1233" w:type="dxa"/>
          </w:tcPr>
          <w:p>
            <w:r>
              <w:rPr>
                <w:rFonts w:ascii="仿宋_GB2312" w:hAnsi="仿宋_GB2312" w:eastAsia="仿宋_GB2312" w:cs="仿宋_GB2312"/>
                <w:sz w:val="18"/>
                <w:u w:color="auto"/>
              </w:rPr>
              <w:t>105.87</w:t>
            </w:r>
          </w:p>
        </w:tc>
        <w:tc>
          <w:tcPr>
            <w:tcW w:w="3083" w:type="dxa"/>
          </w:tcPr>
          <w:p>
            <w:r>
              <w:rPr>
                <w:rFonts w:ascii="仿宋_GB2312" w:hAnsi="仿宋_GB2312" w:eastAsia="仿宋_GB2312" w:cs="仿宋_GB2312"/>
                <w:sz w:val="18"/>
                <w:u w:color="auto"/>
              </w:rPr>
              <w:t>一、一般公共服务支出</w:t>
            </w:r>
          </w:p>
        </w:tc>
        <w:tc>
          <w:tcPr>
            <w:tcW w:w="1233" w:type="dxa"/>
          </w:tcPr>
          <w:p>
            <w:r>
              <w:rPr>
                <w:rFonts w:ascii="仿宋_GB2312" w:hAnsi="仿宋_GB2312" w:eastAsia="仿宋_GB2312" w:cs="仿宋_GB2312"/>
                <w:sz w:val="18"/>
                <w:u w:color="auto"/>
              </w:rPr>
              <w:t>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二、政府性基金预算拨款收入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二、外交支出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三、国有资本经营预算拨款收入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三、国防支出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四、财政专户管理资金收入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四、公共安全支出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五、事业收入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五、教育支出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六、事业单位经营收入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六、科学技术支出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七、上级补助收入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七、文化旅游体育与传媒支出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八、附属单位上缴收入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八、社会保障和就业支出</w:t>
            </w:r>
          </w:p>
        </w:tc>
        <w:tc>
          <w:tcPr>
            <w:tcW w:w="1233" w:type="dxa"/>
          </w:tcPr>
          <w:p>
            <w:r>
              <w:rPr>
                <w:rFonts w:ascii="仿宋_GB2312" w:hAnsi="仿宋_GB2312" w:eastAsia="仿宋_GB2312" w:cs="仿宋_GB2312"/>
                <w:sz w:val="18"/>
                <w:u w:color="auto"/>
              </w:rPr>
              <w:t>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九、其他收入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九、卫生健康支出</w:t>
            </w:r>
          </w:p>
        </w:tc>
        <w:tc>
          <w:tcPr>
            <w:tcW w:w="1233" w:type="dxa"/>
          </w:tcPr>
          <w:p>
            <w:r>
              <w:rPr>
                <w:rFonts w:ascii="仿宋_GB2312" w:hAnsi="仿宋_GB2312" w:eastAsia="仿宋_GB2312" w:cs="仿宋_GB2312"/>
                <w:sz w:val="18"/>
                <w:u w:color="auto"/>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十、上年结转结余</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十、节能环保支出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十一、城乡社区支出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十二、农林水支出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十三、交通运输支出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十四、资源勘探工业信息等支出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十五、商业服务业等支出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十六、金融支出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十七、援助其他地区支出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十八、自然资源海洋气象等支出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十九、住房保障支出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二十、粮油物资储备支出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二十一、国有资本经营预算支出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二十二、灾害防治及应急管理支出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二十三、其他支出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二十四、债务还本支出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二十五、债务付息支出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二十六、债务发行费用支出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b/>
                <w:sz w:val="22"/>
                <w:u w:color="auto"/>
              </w:rPr>
              <w:t>收入合计</w:t>
            </w:r>
          </w:p>
        </w:tc>
        <w:tc>
          <w:tcPr>
            <w:tcW w:w="1233" w:type="dxa"/>
          </w:tcPr>
          <w:p>
            <w:r>
              <w:rPr>
                <w:rFonts w:ascii="仿宋_GB2312" w:hAnsi="仿宋_GB2312" w:eastAsia="仿宋_GB2312" w:cs="仿宋_GB2312"/>
                <w:b/>
                <w:sz w:val="22"/>
                <w:u w:color="auto"/>
              </w:rPr>
              <w:t>105.87</w:t>
            </w:r>
          </w:p>
        </w:tc>
        <w:tc>
          <w:tcPr>
            <w:tcW w:w="3083" w:type="dxa"/>
          </w:tcPr>
          <w:p>
            <w:r>
              <w:rPr>
                <w:rFonts w:ascii="仿宋_GB2312" w:hAnsi="仿宋_GB2312" w:eastAsia="仿宋_GB2312" w:cs="仿宋_GB2312"/>
                <w:b/>
                <w:sz w:val="22"/>
                <w:u w:color="auto"/>
              </w:rPr>
              <w:t>支出合计</w:t>
            </w:r>
          </w:p>
        </w:tc>
        <w:tc>
          <w:tcPr>
            <w:tcW w:w="1233" w:type="dxa"/>
          </w:tcPr>
          <w:p>
            <w:r>
              <w:rPr>
                <w:rFonts w:ascii="仿宋_GB2312" w:hAnsi="仿宋_GB2312" w:eastAsia="仿宋_GB2312" w:cs="仿宋_GB2312"/>
                <w:b/>
                <w:sz w:val="22"/>
                <w:u w:color="auto"/>
              </w:rPr>
              <w:t>105.87</w:t>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Style w:val="9"/>
        <w:tblW w:w="15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029"/>
        <w:gridCol w:w="3087"/>
        <w:gridCol w:w="1029"/>
        <w:gridCol w:w="1029"/>
        <w:gridCol w:w="1029"/>
        <w:gridCol w:w="1029"/>
        <w:gridCol w:w="1029"/>
        <w:gridCol w:w="1029"/>
        <w:gridCol w:w="1029"/>
        <w:gridCol w:w="1029"/>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vAlign w:val="center"/>
          </w:tcPr>
          <w:p>
            <w:pPr>
              <w:jc w:val="center"/>
            </w:pPr>
            <w:r>
              <w:rPr>
                <w:rFonts w:ascii="仿宋_GB2312" w:hAnsi="仿宋_GB2312" w:eastAsia="仿宋_GB2312" w:cs="仿宋_GB2312"/>
                <w:b/>
                <w:sz w:val="18"/>
                <w:u w:color="auto"/>
              </w:rPr>
              <w:t>科目编码</w:t>
            </w:r>
          </w:p>
        </w:tc>
        <w:tc>
          <w:tcPr>
            <w:tcW w:w="3087" w:type="dxa"/>
            <w:vAlign w:val="center"/>
          </w:tcPr>
          <w:p>
            <w:pPr>
              <w:jc w:val="center"/>
            </w:pPr>
            <w:r>
              <w:rPr>
                <w:rFonts w:ascii="仿宋_GB2312" w:hAnsi="仿宋_GB2312" w:eastAsia="仿宋_GB2312" w:cs="仿宋_GB2312"/>
                <w:b/>
                <w:sz w:val="18"/>
                <w:u w:color="auto"/>
              </w:rPr>
              <w:t>科目名称</w:t>
            </w:r>
          </w:p>
        </w:tc>
        <w:tc>
          <w:tcPr>
            <w:tcW w:w="1029" w:type="dxa"/>
            <w:vAlign w:val="center"/>
          </w:tcPr>
          <w:p>
            <w:pPr>
              <w:jc w:val="center"/>
            </w:pPr>
            <w:r>
              <w:rPr>
                <w:rFonts w:ascii="仿宋_GB2312" w:hAnsi="仿宋_GB2312" w:eastAsia="仿宋_GB2312" w:cs="仿宋_GB2312"/>
                <w:b/>
                <w:sz w:val="18"/>
                <w:u w:color="auto"/>
              </w:rPr>
              <w:t>总计</w:t>
            </w:r>
          </w:p>
        </w:tc>
        <w:tc>
          <w:tcPr>
            <w:tcW w:w="1029" w:type="dxa"/>
            <w:vAlign w:val="center"/>
          </w:tcPr>
          <w:p>
            <w:pPr>
              <w:jc w:val="center"/>
            </w:pPr>
            <w:r>
              <w:rPr>
                <w:rFonts w:ascii="仿宋_GB2312" w:hAnsi="仿宋_GB2312" w:eastAsia="仿宋_GB2312" w:cs="仿宋_GB2312"/>
                <w:b/>
                <w:sz w:val="18"/>
                <w:u w:color="auto"/>
              </w:rPr>
              <w:t>一般公共预算拨款收入</w:t>
            </w:r>
          </w:p>
        </w:tc>
        <w:tc>
          <w:tcPr>
            <w:tcW w:w="1029" w:type="dxa"/>
            <w:vAlign w:val="center"/>
          </w:tcPr>
          <w:p>
            <w:pPr>
              <w:jc w:val="center"/>
            </w:pPr>
            <w:r>
              <w:rPr>
                <w:rFonts w:ascii="仿宋_GB2312" w:hAnsi="仿宋_GB2312" w:eastAsia="仿宋_GB2312" w:cs="仿宋_GB2312"/>
                <w:b/>
                <w:sz w:val="18"/>
                <w:u w:color="auto"/>
              </w:rPr>
              <w:t>政府性基金预算拨款收入</w:t>
            </w:r>
          </w:p>
        </w:tc>
        <w:tc>
          <w:tcPr>
            <w:tcW w:w="1029" w:type="dxa"/>
            <w:vAlign w:val="center"/>
          </w:tcPr>
          <w:p>
            <w:pPr>
              <w:jc w:val="center"/>
            </w:pPr>
            <w:r>
              <w:rPr>
                <w:rFonts w:ascii="仿宋_GB2312" w:hAnsi="仿宋_GB2312" w:eastAsia="仿宋_GB2312" w:cs="仿宋_GB2312"/>
                <w:b/>
                <w:sz w:val="18"/>
                <w:u w:color="auto"/>
              </w:rPr>
              <w:t>国有资本经营预算拨款收入</w:t>
            </w:r>
          </w:p>
        </w:tc>
        <w:tc>
          <w:tcPr>
            <w:tcW w:w="1029" w:type="dxa"/>
            <w:vAlign w:val="center"/>
          </w:tcPr>
          <w:p>
            <w:pPr>
              <w:jc w:val="center"/>
            </w:pPr>
            <w:r>
              <w:rPr>
                <w:rFonts w:ascii="仿宋_GB2312" w:hAnsi="仿宋_GB2312" w:eastAsia="仿宋_GB2312" w:cs="仿宋_GB2312"/>
                <w:b/>
                <w:sz w:val="18"/>
                <w:u w:color="auto"/>
              </w:rPr>
              <w:t>财政专户管理资金收入</w:t>
            </w:r>
          </w:p>
        </w:tc>
        <w:tc>
          <w:tcPr>
            <w:tcW w:w="1029" w:type="dxa"/>
            <w:vAlign w:val="center"/>
          </w:tcPr>
          <w:p>
            <w:pPr>
              <w:jc w:val="center"/>
            </w:pPr>
            <w:r>
              <w:rPr>
                <w:rFonts w:ascii="仿宋_GB2312" w:hAnsi="仿宋_GB2312" w:eastAsia="仿宋_GB2312" w:cs="仿宋_GB2312"/>
                <w:b/>
                <w:sz w:val="18"/>
                <w:u w:color="auto"/>
              </w:rPr>
              <w:t>事业收入</w:t>
            </w:r>
          </w:p>
        </w:tc>
        <w:tc>
          <w:tcPr>
            <w:tcW w:w="1029" w:type="dxa"/>
            <w:vAlign w:val="center"/>
          </w:tcPr>
          <w:p>
            <w:pPr>
              <w:jc w:val="center"/>
            </w:pPr>
            <w:r>
              <w:rPr>
                <w:rFonts w:ascii="仿宋_GB2312" w:hAnsi="仿宋_GB2312" w:eastAsia="仿宋_GB2312" w:cs="仿宋_GB2312"/>
                <w:b/>
                <w:sz w:val="18"/>
                <w:u w:color="auto"/>
              </w:rPr>
              <w:t>事业单位经营收入</w:t>
            </w:r>
          </w:p>
        </w:tc>
        <w:tc>
          <w:tcPr>
            <w:tcW w:w="1029" w:type="dxa"/>
            <w:vAlign w:val="center"/>
          </w:tcPr>
          <w:p>
            <w:pPr>
              <w:jc w:val="center"/>
            </w:pPr>
            <w:r>
              <w:rPr>
                <w:rFonts w:ascii="仿宋_GB2312" w:hAnsi="仿宋_GB2312" w:eastAsia="仿宋_GB2312" w:cs="仿宋_GB2312"/>
                <w:b/>
                <w:sz w:val="18"/>
                <w:u w:color="auto"/>
              </w:rPr>
              <w:t>上级补助收入</w:t>
            </w:r>
          </w:p>
        </w:tc>
        <w:tc>
          <w:tcPr>
            <w:tcW w:w="1029" w:type="dxa"/>
            <w:vAlign w:val="center"/>
          </w:tcPr>
          <w:p>
            <w:pPr>
              <w:jc w:val="center"/>
            </w:pPr>
            <w:r>
              <w:rPr>
                <w:rFonts w:ascii="仿宋_GB2312" w:hAnsi="仿宋_GB2312" w:eastAsia="仿宋_GB2312" w:cs="仿宋_GB2312"/>
                <w:b/>
                <w:sz w:val="18"/>
                <w:u w:color="auto"/>
              </w:rPr>
              <w:t>附属单位上缴收入</w:t>
            </w:r>
          </w:p>
        </w:tc>
        <w:tc>
          <w:tcPr>
            <w:tcW w:w="1029" w:type="dxa"/>
            <w:vAlign w:val="center"/>
          </w:tcPr>
          <w:p>
            <w:pPr>
              <w:jc w:val="center"/>
            </w:pPr>
            <w:r>
              <w:rPr>
                <w:rFonts w:ascii="仿宋_GB2312" w:hAnsi="仿宋_GB2312" w:eastAsia="仿宋_GB2312" w:cs="仿宋_GB2312"/>
                <w:b/>
                <w:sz w:val="18"/>
                <w:u w:color="auto"/>
              </w:rPr>
              <w:t>其他收入</w:t>
            </w:r>
          </w:p>
        </w:tc>
        <w:tc>
          <w:tcPr>
            <w:tcW w:w="1029" w:type="dxa"/>
            <w:vAlign w:val="center"/>
          </w:tcPr>
          <w:p>
            <w:pPr>
              <w:jc w:val="center"/>
            </w:pPr>
            <w:r>
              <w:rPr>
                <w:rFonts w:ascii="仿宋_GB2312" w:hAnsi="仿宋_GB2312" w:eastAsia="仿宋_GB2312" w:cs="仿宋_GB2312"/>
                <w:b/>
                <w:sz w:val="18"/>
                <w:u w:color="auto"/>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b/>
                <w:sz w:val="22"/>
                <w:u w:color="auto"/>
              </w:rPr>
              <w:t>合计</w:t>
            </w:r>
          </w:p>
        </w:tc>
        <w:tc>
          <w:tcPr>
            <w:tcW w:w="3087" w:type="dxa"/>
          </w:tcPr>
          <w:p/>
        </w:tc>
        <w:tc>
          <w:tcPr>
            <w:tcW w:w="1029" w:type="dxa"/>
          </w:tcPr>
          <w:p>
            <w:r>
              <w:rPr>
                <w:rFonts w:ascii="仿宋_GB2312" w:hAnsi="仿宋_GB2312" w:eastAsia="仿宋_GB2312" w:cs="仿宋_GB2312"/>
                <w:b/>
                <w:sz w:val="22"/>
                <w:u w:color="auto"/>
              </w:rPr>
              <w:t>105.87</w:t>
            </w:r>
          </w:p>
        </w:tc>
        <w:tc>
          <w:tcPr>
            <w:tcW w:w="1029" w:type="dxa"/>
          </w:tcPr>
          <w:p>
            <w:r>
              <w:rPr>
                <w:rFonts w:ascii="仿宋_GB2312" w:hAnsi="仿宋_GB2312" w:eastAsia="仿宋_GB2312" w:cs="仿宋_GB2312"/>
                <w:b/>
                <w:sz w:val="22"/>
                <w:u w:color="auto"/>
              </w:rPr>
              <w:t>105.87</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2012801</w:t>
            </w:r>
          </w:p>
        </w:tc>
        <w:tc>
          <w:tcPr>
            <w:tcW w:w="3087" w:type="dxa"/>
          </w:tcPr>
          <w:p>
            <w:r>
              <w:rPr>
                <w:rFonts w:ascii="仿宋_GB2312" w:hAnsi="仿宋_GB2312" w:eastAsia="仿宋_GB2312" w:cs="仿宋_GB2312"/>
                <w:sz w:val="18"/>
                <w:u w:color="auto"/>
              </w:rPr>
              <w:t>行政运行</w:t>
            </w:r>
          </w:p>
        </w:tc>
        <w:tc>
          <w:tcPr>
            <w:tcW w:w="1029" w:type="dxa"/>
          </w:tcPr>
          <w:p>
            <w:r>
              <w:rPr>
                <w:rFonts w:ascii="仿宋_GB2312" w:hAnsi="仿宋_GB2312" w:eastAsia="仿宋_GB2312" w:cs="仿宋_GB2312"/>
                <w:sz w:val="18"/>
                <w:u w:color="auto"/>
              </w:rPr>
              <w:t>79.91</w:t>
            </w:r>
          </w:p>
        </w:tc>
        <w:tc>
          <w:tcPr>
            <w:tcW w:w="1029" w:type="dxa"/>
          </w:tcPr>
          <w:p>
            <w:r>
              <w:rPr>
                <w:rFonts w:ascii="仿宋_GB2312" w:hAnsi="仿宋_GB2312" w:eastAsia="仿宋_GB2312" w:cs="仿宋_GB2312"/>
                <w:sz w:val="18"/>
                <w:u w:color="auto"/>
              </w:rPr>
              <w:t>79.91</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2080501</w:t>
            </w:r>
          </w:p>
        </w:tc>
        <w:tc>
          <w:tcPr>
            <w:tcW w:w="3087" w:type="dxa"/>
          </w:tcPr>
          <w:p>
            <w:r>
              <w:rPr>
                <w:rFonts w:ascii="仿宋_GB2312" w:hAnsi="仿宋_GB2312" w:eastAsia="仿宋_GB2312" w:cs="仿宋_GB2312"/>
                <w:sz w:val="18"/>
                <w:u w:color="auto"/>
              </w:rPr>
              <w:t>行政单位离退休</w:t>
            </w:r>
          </w:p>
        </w:tc>
        <w:tc>
          <w:tcPr>
            <w:tcW w:w="1029" w:type="dxa"/>
          </w:tcPr>
          <w:p>
            <w:r>
              <w:rPr>
                <w:rFonts w:ascii="仿宋_GB2312" w:hAnsi="仿宋_GB2312" w:eastAsia="仿宋_GB2312" w:cs="仿宋_GB2312"/>
                <w:sz w:val="18"/>
                <w:u w:color="auto"/>
              </w:rPr>
              <w:t>10.28</w:t>
            </w:r>
          </w:p>
        </w:tc>
        <w:tc>
          <w:tcPr>
            <w:tcW w:w="1029" w:type="dxa"/>
          </w:tcPr>
          <w:p>
            <w:r>
              <w:rPr>
                <w:rFonts w:ascii="仿宋_GB2312" w:hAnsi="仿宋_GB2312" w:eastAsia="仿宋_GB2312" w:cs="仿宋_GB2312"/>
                <w:sz w:val="18"/>
                <w:u w:color="auto"/>
              </w:rPr>
              <w:t>10.28</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2080505</w:t>
            </w:r>
          </w:p>
        </w:tc>
        <w:tc>
          <w:tcPr>
            <w:tcW w:w="3087" w:type="dxa"/>
          </w:tcPr>
          <w:p>
            <w:r>
              <w:rPr>
                <w:rFonts w:ascii="仿宋_GB2312" w:hAnsi="仿宋_GB2312" w:eastAsia="仿宋_GB2312" w:cs="仿宋_GB2312"/>
                <w:sz w:val="18"/>
                <w:u w:color="auto"/>
              </w:rPr>
              <w:t>机关事业单位基本养老保险缴费支出</w:t>
            </w:r>
          </w:p>
        </w:tc>
        <w:tc>
          <w:tcPr>
            <w:tcW w:w="1029" w:type="dxa"/>
          </w:tcPr>
          <w:p>
            <w:r>
              <w:rPr>
                <w:rFonts w:ascii="仿宋_GB2312" w:hAnsi="仿宋_GB2312" w:eastAsia="仿宋_GB2312" w:cs="仿宋_GB2312"/>
                <w:sz w:val="18"/>
                <w:u w:color="auto"/>
              </w:rPr>
              <w:t>8.51</w:t>
            </w:r>
          </w:p>
        </w:tc>
        <w:tc>
          <w:tcPr>
            <w:tcW w:w="1029" w:type="dxa"/>
          </w:tcPr>
          <w:p>
            <w:r>
              <w:rPr>
                <w:rFonts w:ascii="仿宋_GB2312" w:hAnsi="仿宋_GB2312" w:eastAsia="仿宋_GB2312" w:cs="仿宋_GB2312"/>
                <w:sz w:val="18"/>
                <w:u w:color="auto"/>
              </w:rPr>
              <w:t>8.51</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2080506</w:t>
            </w:r>
          </w:p>
        </w:tc>
        <w:tc>
          <w:tcPr>
            <w:tcW w:w="3087" w:type="dxa"/>
          </w:tcPr>
          <w:p>
            <w:r>
              <w:rPr>
                <w:rFonts w:ascii="仿宋_GB2312" w:hAnsi="仿宋_GB2312" w:eastAsia="仿宋_GB2312" w:cs="仿宋_GB2312"/>
                <w:sz w:val="18"/>
                <w:u w:color="auto"/>
              </w:rPr>
              <w:t>机关事业单位职业年金缴费支出</w:t>
            </w:r>
          </w:p>
        </w:tc>
        <w:tc>
          <w:tcPr>
            <w:tcW w:w="1029" w:type="dxa"/>
          </w:tcPr>
          <w:p>
            <w:r>
              <w:rPr>
                <w:rFonts w:ascii="仿宋_GB2312" w:hAnsi="仿宋_GB2312" w:eastAsia="仿宋_GB2312" w:cs="仿宋_GB2312"/>
                <w:sz w:val="18"/>
                <w:u w:color="auto"/>
              </w:rPr>
              <w:t>4.26</w:t>
            </w:r>
          </w:p>
        </w:tc>
        <w:tc>
          <w:tcPr>
            <w:tcW w:w="1029" w:type="dxa"/>
          </w:tcPr>
          <w:p>
            <w:r>
              <w:rPr>
                <w:rFonts w:ascii="仿宋_GB2312" w:hAnsi="仿宋_GB2312" w:eastAsia="仿宋_GB2312" w:cs="仿宋_GB2312"/>
                <w:sz w:val="18"/>
                <w:u w:color="auto"/>
              </w:rPr>
              <w:t>4.26</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2101101</w:t>
            </w:r>
          </w:p>
        </w:tc>
        <w:tc>
          <w:tcPr>
            <w:tcW w:w="3087" w:type="dxa"/>
          </w:tcPr>
          <w:p>
            <w:r>
              <w:rPr>
                <w:rFonts w:ascii="仿宋_GB2312" w:hAnsi="仿宋_GB2312" w:eastAsia="仿宋_GB2312" w:cs="仿宋_GB2312"/>
                <w:sz w:val="18"/>
                <w:u w:color="auto"/>
              </w:rPr>
              <w:t>行政单位医疗</w:t>
            </w:r>
          </w:p>
        </w:tc>
        <w:tc>
          <w:tcPr>
            <w:tcW w:w="1029" w:type="dxa"/>
          </w:tcPr>
          <w:p>
            <w:r>
              <w:rPr>
                <w:rFonts w:ascii="仿宋_GB2312" w:hAnsi="仿宋_GB2312" w:eastAsia="仿宋_GB2312" w:cs="仿宋_GB2312"/>
                <w:sz w:val="18"/>
                <w:u w:color="auto"/>
              </w:rPr>
              <w:t>2.09</w:t>
            </w:r>
          </w:p>
        </w:tc>
        <w:tc>
          <w:tcPr>
            <w:tcW w:w="1029" w:type="dxa"/>
          </w:tcPr>
          <w:p>
            <w:r>
              <w:rPr>
                <w:rFonts w:ascii="仿宋_GB2312" w:hAnsi="仿宋_GB2312" w:eastAsia="仿宋_GB2312" w:cs="仿宋_GB2312"/>
                <w:sz w:val="18"/>
                <w:u w:color="auto"/>
              </w:rPr>
              <w:t>2.09</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2101102</w:t>
            </w:r>
          </w:p>
        </w:tc>
        <w:tc>
          <w:tcPr>
            <w:tcW w:w="3087" w:type="dxa"/>
          </w:tcPr>
          <w:p>
            <w:r>
              <w:rPr>
                <w:rFonts w:ascii="仿宋_GB2312" w:hAnsi="仿宋_GB2312" w:eastAsia="仿宋_GB2312" w:cs="仿宋_GB2312"/>
                <w:sz w:val="18"/>
                <w:u w:color="auto"/>
              </w:rPr>
              <w:t>事业单位医疗</w:t>
            </w:r>
          </w:p>
        </w:tc>
        <w:tc>
          <w:tcPr>
            <w:tcW w:w="1029" w:type="dxa"/>
          </w:tcPr>
          <w:p>
            <w:r>
              <w:rPr>
                <w:rFonts w:ascii="仿宋_GB2312" w:hAnsi="仿宋_GB2312" w:eastAsia="仿宋_GB2312" w:cs="仿宋_GB2312"/>
                <w:sz w:val="18"/>
                <w:u w:color="auto"/>
              </w:rPr>
              <w:t>0.82</w:t>
            </w:r>
          </w:p>
        </w:tc>
        <w:tc>
          <w:tcPr>
            <w:tcW w:w="1029" w:type="dxa"/>
          </w:tcPr>
          <w:p>
            <w:r>
              <w:rPr>
                <w:rFonts w:ascii="仿宋_GB2312" w:hAnsi="仿宋_GB2312" w:eastAsia="仿宋_GB2312" w:cs="仿宋_GB2312"/>
                <w:sz w:val="18"/>
                <w:u w:color="auto"/>
              </w:rPr>
              <w:t>0.82</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15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543"/>
        <w:gridCol w:w="4631"/>
        <w:gridCol w:w="1543"/>
        <w:gridCol w:w="1543"/>
        <w:gridCol w:w="1543"/>
        <w:gridCol w:w="1543"/>
        <w:gridCol w:w="154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vAlign w:val="center"/>
          </w:tcPr>
          <w:p>
            <w:pPr>
              <w:jc w:val="center"/>
            </w:pPr>
            <w:r>
              <w:rPr>
                <w:rFonts w:ascii="仿宋_GB2312" w:hAnsi="仿宋_GB2312" w:eastAsia="仿宋_GB2312" w:cs="仿宋_GB2312"/>
                <w:b/>
                <w:sz w:val="18"/>
                <w:u w:color="auto"/>
              </w:rPr>
              <w:t>科目编码</w:t>
            </w:r>
          </w:p>
        </w:tc>
        <w:tc>
          <w:tcPr>
            <w:tcW w:w="4631" w:type="dxa"/>
            <w:vAlign w:val="center"/>
          </w:tcPr>
          <w:p>
            <w:pPr>
              <w:jc w:val="center"/>
            </w:pPr>
            <w:r>
              <w:rPr>
                <w:rFonts w:ascii="仿宋_GB2312" w:hAnsi="仿宋_GB2312" w:eastAsia="仿宋_GB2312" w:cs="仿宋_GB2312"/>
                <w:b/>
                <w:sz w:val="18"/>
                <w:u w:color="auto"/>
              </w:rPr>
              <w:t>科目名称</w:t>
            </w:r>
          </w:p>
        </w:tc>
        <w:tc>
          <w:tcPr>
            <w:tcW w:w="1543" w:type="dxa"/>
            <w:vAlign w:val="center"/>
          </w:tcPr>
          <w:p>
            <w:pPr>
              <w:jc w:val="center"/>
            </w:pPr>
            <w:r>
              <w:rPr>
                <w:rFonts w:ascii="仿宋_GB2312" w:hAnsi="仿宋_GB2312" w:eastAsia="仿宋_GB2312" w:cs="仿宋_GB2312"/>
                <w:b/>
                <w:sz w:val="18"/>
                <w:u w:color="auto"/>
              </w:rPr>
              <w:t>合计</w:t>
            </w:r>
          </w:p>
        </w:tc>
        <w:tc>
          <w:tcPr>
            <w:tcW w:w="1543" w:type="dxa"/>
            <w:vAlign w:val="center"/>
          </w:tcPr>
          <w:p>
            <w:pPr>
              <w:jc w:val="center"/>
            </w:pPr>
            <w:r>
              <w:rPr>
                <w:rFonts w:ascii="仿宋_GB2312" w:hAnsi="仿宋_GB2312" w:eastAsia="仿宋_GB2312" w:cs="仿宋_GB2312"/>
                <w:b/>
                <w:sz w:val="18"/>
                <w:u w:color="auto"/>
              </w:rPr>
              <w:t>基本支出</w:t>
            </w:r>
          </w:p>
        </w:tc>
        <w:tc>
          <w:tcPr>
            <w:tcW w:w="1543" w:type="dxa"/>
            <w:vAlign w:val="center"/>
          </w:tcPr>
          <w:p>
            <w:pPr>
              <w:jc w:val="center"/>
            </w:pPr>
            <w:r>
              <w:rPr>
                <w:rFonts w:ascii="仿宋_GB2312" w:hAnsi="仿宋_GB2312" w:eastAsia="仿宋_GB2312" w:cs="仿宋_GB2312"/>
                <w:b/>
                <w:sz w:val="18"/>
                <w:u w:color="auto"/>
              </w:rPr>
              <w:t>项目支出</w:t>
            </w:r>
          </w:p>
        </w:tc>
        <w:tc>
          <w:tcPr>
            <w:tcW w:w="1543" w:type="dxa"/>
            <w:vAlign w:val="center"/>
          </w:tcPr>
          <w:p>
            <w:pPr>
              <w:jc w:val="center"/>
            </w:pPr>
            <w:r>
              <w:rPr>
                <w:rFonts w:ascii="仿宋_GB2312" w:hAnsi="仿宋_GB2312" w:eastAsia="仿宋_GB2312" w:cs="仿宋_GB2312"/>
                <w:b/>
                <w:sz w:val="18"/>
                <w:u w:color="auto"/>
              </w:rPr>
              <w:t>事业单位经营支出</w:t>
            </w:r>
          </w:p>
        </w:tc>
        <w:tc>
          <w:tcPr>
            <w:tcW w:w="1543" w:type="dxa"/>
            <w:vAlign w:val="center"/>
          </w:tcPr>
          <w:p>
            <w:pPr>
              <w:jc w:val="center"/>
            </w:pPr>
            <w:r>
              <w:rPr>
                <w:rFonts w:ascii="仿宋_GB2312" w:hAnsi="仿宋_GB2312" w:eastAsia="仿宋_GB2312" w:cs="仿宋_GB2312"/>
                <w:b/>
                <w:sz w:val="18"/>
                <w:u w:color="auto"/>
              </w:rPr>
              <w:t>上缴上级支出</w:t>
            </w:r>
          </w:p>
        </w:tc>
        <w:tc>
          <w:tcPr>
            <w:tcW w:w="1543" w:type="dxa"/>
            <w:vAlign w:val="center"/>
          </w:tcPr>
          <w:p>
            <w:pPr>
              <w:jc w:val="center"/>
            </w:pPr>
            <w:r>
              <w:rPr>
                <w:rFonts w:ascii="仿宋_GB2312" w:hAnsi="仿宋_GB2312" w:eastAsia="仿宋_GB2312" w:cs="仿宋_GB2312"/>
                <w:b/>
                <w:sz w:val="18"/>
                <w:u w:color="auto"/>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b/>
                <w:sz w:val="22"/>
                <w:u w:color="auto"/>
              </w:rPr>
              <w:t>合计</w:t>
            </w:r>
          </w:p>
        </w:tc>
        <w:tc>
          <w:tcPr>
            <w:tcW w:w="4631" w:type="dxa"/>
          </w:tcPr>
          <w:p/>
        </w:tc>
        <w:tc>
          <w:tcPr>
            <w:tcW w:w="1543" w:type="dxa"/>
          </w:tcPr>
          <w:p>
            <w:r>
              <w:rPr>
                <w:rFonts w:ascii="仿宋_GB2312" w:hAnsi="仿宋_GB2312" w:eastAsia="仿宋_GB2312" w:cs="仿宋_GB2312"/>
                <w:b/>
                <w:sz w:val="22"/>
                <w:u w:color="auto"/>
              </w:rPr>
              <w:t>105.87</w:t>
            </w:r>
          </w:p>
        </w:tc>
        <w:tc>
          <w:tcPr>
            <w:tcW w:w="1543" w:type="dxa"/>
          </w:tcPr>
          <w:p>
            <w:r>
              <w:rPr>
                <w:rFonts w:ascii="仿宋_GB2312" w:hAnsi="仿宋_GB2312" w:eastAsia="仿宋_GB2312" w:cs="仿宋_GB2312"/>
                <w:b/>
                <w:sz w:val="22"/>
                <w:u w:color="auto"/>
              </w:rPr>
              <w:t>96.87</w:t>
            </w:r>
          </w:p>
        </w:tc>
        <w:tc>
          <w:tcPr>
            <w:tcW w:w="1543" w:type="dxa"/>
          </w:tcPr>
          <w:p>
            <w:r>
              <w:rPr>
                <w:rFonts w:ascii="仿宋_GB2312" w:hAnsi="仿宋_GB2312" w:eastAsia="仿宋_GB2312" w:cs="仿宋_GB2312"/>
                <w:b/>
                <w:sz w:val="22"/>
                <w:u w:color="auto"/>
              </w:rPr>
              <w:t>9.00</w:t>
            </w:r>
          </w:p>
        </w:tc>
        <w:tc>
          <w:tcPr>
            <w:tcW w:w="1543" w:type="dxa"/>
          </w:tcPr>
          <w:p>
            <w:r>
              <w:rPr>
                <w:rFonts w:ascii="仿宋_GB2312" w:hAnsi="仿宋_GB2312" w:eastAsia="仿宋_GB2312" w:cs="仿宋_GB2312"/>
                <w:b/>
                <w:sz w:val="22"/>
                <w:u w:color="auto"/>
              </w:rPr>
              <w:t>0.00</w:t>
            </w:r>
          </w:p>
        </w:tc>
        <w:tc>
          <w:tcPr>
            <w:tcW w:w="1543" w:type="dxa"/>
          </w:tcPr>
          <w:p>
            <w:r>
              <w:rPr>
                <w:rFonts w:ascii="仿宋_GB2312" w:hAnsi="仿宋_GB2312" w:eastAsia="仿宋_GB2312" w:cs="仿宋_GB2312"/>
                <w:b/>
                <w:sz w:val="22"/>
                <w:u w:color="auto"/>
              </w:rPr>
              <w:t>0.00</w:t>
            </w:r>
          </w:p>
        </w:tc>
        <w:tc>
          <w:tcPr>
            <w:tcW w:w="1543" w:type="dxa"/>
          </w:tcPr>
          <w:p>
            <w:r>
              <w:rPr>
                <w:rFonts w:ascii="仿宋_GB2312" w:hAnsi="仿宋_GB2312" w:eastAsia="仿宋_GB2312" w:cs="仿宋_GB2312"/>
                <w:b/>
                <w:sz w:val="22"/>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2012801</w:t>
            </w:r>
          </w:p>
        </w:tc>
        <w:tc>
          <w:tcPr>
            <w:tcW w:w="4631" w:type="dxa"/>
          </w:tcPr>
          <w:p>
            <w:r>
              <w:rPr>
                <w:rFonts w:ascii="仿宋_GB2312" w:hAnsi="仿宋_GB2312" w:eastAsia="仿宋_GB2312" w:cs="仿宋_GB2312"/>
                <w:sz w:val="18"/>
                <w:u w:color="auto"/>
              </w:rPr>
              <w:t>行政运行</w:t>
            </w:r>
          </w:p>
        </w:tc>
        <w:tc>
          <w:tcPr>
            <w:tcW w:w="1543" w:type="dxa"/>
          </w:tcPr>
          <w:p>
            <w:r>
              <w:rPr>
                <w:rFonts w:ascii="仿宋_GB2312" w:hAnsi="仿宋_GB2312" w:eastAsia="仿宋_GB2312" w:cs="仿宋_GB2312"/>
                <w:sz w:val="18"/>
                <w:u w:color="auto"/>
              </w:rPr>
              <w:t>79.91</w:t>
            </w:r>
          </w:p>
        </w:tc>
        <w:tc>
          <w:tcPr>
            <w:tcW w:w="1543" w:type="dxa"/>
          </w:tcPr>
          <w:p>
            <w:r>
              <w:rPr>
                <w:rFonts w:ascii="仿宋_GB2312" w:hAnsi="仿宋_GB2312" w:eastAsia="仿宋_GB2312" w:cs="仿宋_GB2312"/>
                <w:sz w:val="18"/>
                <w:u w:color="auto"/>
              </w:rPr>
              <w:t>70.91</w:t>
            </w:r>
          </w:p>
        </w:tc>
        <w:tc>
          <w:tcPr>
            <w:tcW w:w="1543" w:type="dxa"/>
          </w:tcPr>
          <w:p>
            <w:r>
              <w:rPr>
                <w:rFonts w:ascii="仿宋_GB2312" w:hAnsi="仿宋_GB2312" w:eastAsia="仿宋_GB2312" w:cs="仿宋_GB2312"/>
                <w:sz w:val="18"/>
                <w:u w:color="auto"/>
              </w:rPr>
              <w:t>9.00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2080501</w:t>
            </w:r>
          </w:p>
        </w:tc>
        <w:tc>
          <w:tcPr>
            <w:tcW w:w="4631" w:type="dxa"/>
          </w:tcPr>
          <w:p>
            <w:r>
              <w:rPr>
                <w:rFonts w:ascii="仿宋_GB2312" w:hAnsi="仿宋_GB2312" w:eastAsia="仿宋_GB2312" w:cs="仿宋_GB2312"/>
                <w:sz w:val="18"/>
                <w:u w:color="auto"/>
              </w:rPr>
              <w:t>行政单位离退休</w:t>
            </w:r>
          </w:p>
        </w:tc>
        <w:tc>
          <w:tcPr>
            <w:tcW w:w="1543" w:type="dxa"/>
          </w:tcPr>
          <w:p>
            <w:r>
              <w:rPr>
                <w:rFonts w:ascii="仿宋_GB2312" w:hAnsi="仿宋_GB2312" w:eastAsia="仿宋_GB2312" w:cs="仿宋_GB2312"/>
                <w:sz w:val="18"/>
                <w:u w:color="auto"/>
              </w:rPr>
              <w:t>10.28</w:t>
            </w:r>
          </w:p>
        </w:tc>
        <w:tc>
          <w:tcPr>
            <w:tcW w:w="1543" w:type="dxa"/>
          </w:tcPr>
          <w:p>
            <w:r>
              <w:rPr>
                <w:rFonts w:ascii="仿宋_GB2312" w:hAnsi="仿宋_GB2312" w:eastAsia="仿宋_GB2312" w:cs="仿宋_GB2312"/>
                <w:sz w:val="18"/>
                <w:u w:color="auto"/>
              </w:rPr>
              <w:t>10.28</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2080505</w:t>
            </w:r>
          </w:p>
        </w:tc>
        <w:tc>
          <w:tcPr>
            <w:tcW w:w="4631" w:type="dxa"/>
          </w:tcPr>
          <w:p>
            <w:r>
              <w:rPr>
                <w:rFonts w:ascii="仿宋_GB2312" w:hAnsi="仿宋_GB2312" w:eastAsia="仿宋_GB2312" w:cs="仿宋_GB2312"/>
                <w:sz w:val="18"/>
                <w:u w:color="auto"/>
              </w:rPr>
              <w:t>机关事业单位基本养老保险缴费支出</w:t>
            </w:r>
          </w:p>
        </w:tc>
        <w:tc>
          <w:tcPr>
            <w:tcW w:w="1543" w:type="dxa"/>
          </w:tcPr>
          <w:p>
            <w:r>
              <w:rPr>
                <w:rFonts w:ascii="仿宋_GB2312" w:hAnsi="仿宋_GB2312" w:eastAsia="仿宋_GB2312" w:cs="仿宋_GB2312"/>
                <w:sz w:val="18"/>
                <w:u w:color="auto"/>
              </w:rPr>
              <w:t>8.51</w:t>
            </w:r>
          </w:p>
        </w:tc>
        <w:tc>
          <w:tcPr>
            <w:tcW w:w="1543" w:type="dxa"/>
          </w:tcPr>
          <w:p>
            <w:r>
              <w:rPr>
                <w:rFonts w:ascii="仿宋_GB2312" w:hAnsi="仿宋_GB2312" w:eastAsia="仿宋_GB2312" w:cs="仿宋_GB2312"/>
                <w:sz w:val="18"/>
                <w:u w:color="auto"/>
              </w:rPr>
              <w:t>8.51</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2080506</w:t>
            </w:r>
          </w:p>
        </w:tc>
        <w:tc>
          <w:tcPr>
            <w:tcW w:w="4631" w:type="dxa"/>
          </w:tcPr>
          <w:p>
            <w:r>
              <w:rPr>
                <w:rFonts w:ascii="仿宋_GB2312" w:hAnsi="仿宋_GB2312" w:eastAsia="仿宋_GB2312" w:cs="仿宋_GB2312"/>
                <w:sz w:val="18"/>
                <w:u w:color="auto"/>
              </w:rPr>
              <w:t>机关事业单位职业年金缴费支出</w:t>
            </w:r>
          </w:p>
        </w:tc>
        <w:tc>
          <w:tcPr>
            <w:tcW w:w="1543" w:type="dxa"/>
          </w:tcPr>
          <w:p>
            <w:r>
              <w:rPr>
                <w:rFonts w:ascii="仿宋_GB2312" w:hAnsi="仿宋_GB2312" w:eastAsia="仿宋_GB2312" w:cs="仿宋_GB2312"/>
                <w:sz w:val="18"/>
                <w:u w:color="auto"/>
              </w:rPr>
              <w:t>4.26</w:t>
            </w:r>
          </w:p>
        </w:tc>
        <w:tc>
          <w:tcPr>
            <w:tcW w:w="1543" w:type="dxa"/>
          </w:tcPr>
          <w:p>
            <w:r>
              <w:rPr>
                <w:rFonts w:ascii="仿宋_GB2312" w:hAnsi="仿宋_GB2312" w:eastAsia="仿宋_GB2312" w:cs="仿宋_GB2312"/>
                <w:sz w:val="18"/>
                <w:u w:color="auto"/>
              </w:rPr>
              <w:t>4.26</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2101101</w:t>
            </w:r>
          </w:p>
        </w:tc>
        <w:tc>
          <w:tcPr>
            <w:tcW w:w="4631" w:type="dxa"/>
          </w:tcPr>
          <w:p>
            <w:r>
              <w:rPr>
                <w:rFonts w:ascii="仿宋_GB2312" w:hAnsi="仿宋_GB2312" w:eastAsia="仿宋_GB2312" w:cs="仿宋_GB2312"/>
                <w:sz w:val="18"/>
                <w:u w:color="auto"/>
              </w:rPr>
              <w:t>行政单位医疗</w:t>
            </w:r>
          </w:p>
        </w:tc>
        <w:tc>
          <w:tcPr>
            <w:tcW w:w="1543" w:type="dxa"/>
          </w:tcPr>
          <w:p>
            <w:r>
              <w:rPr>
                <w:rFonts w:ascii="仿宋_GB2312" w:hAnsi="仿宋_GB2312" w:eastAsia="仿宋_GB2312" w:cs="仿宋_GB2312"/>
                <w:sz w:val="18"/>
                <w:u w:color="auto"/>
              </w:rPr>
              <w:t>2.09</w:t>
            </w:r>
          </w:p>
        </w:tc>
        <w:tc>
          <w:tcPr>
            <w:tcW w:w="1543" w:type="dxa"/>
          </w:tcPr>
          <w:p>
            <w:r>
              <w:rPr>
                <w:rFonts w:ascii="仿宋_GB2312" w:hAnsi="仿宋_GB2312" w:eastAsia="仿宋_GB2312" w:cs="仿宋_GB2312"/>
                <w:sz w:val="18"/>
                <w:u w:color="auto"/>
              </w:rPr>
              <w:t>2.09</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2101102</w:t>
            </w:r>
          </w:p>
        </w:tc>
        <w:tc>
          <w:tcPr>
            <w:tcW w:w="4631" w:type="dxa"/>
          </w:tcPr>
          <w:p>
            <w:r>
              <w:rPr>
                <w:rFonts w:ascii="仿宋_GB2312" w:hAnsi="仿宋_GB2312" w:eastAsia="仿宋_GB2312" w:cs="仿宋_GB2312"/>
                <w:sz w:val="18"/>
                <w:u w:color="auto"/>
              </w:rPr>
              <w:t>事业单位医疗</w:t>
            </w:r>
          </w:p>
        </w:tc>
        <w:tc>
          <w:tcPr>
            <w:tcW w:w="1543" w:type="dxa"/>
          </w:tcPr>
          <w:p>
            <w:r>
              <w:rPr>
                <w:rFonts w:ascii="仿宋_GB2312" w:hAnsi="仿宋_GB2312" w:eastAsia="仿宋_GB2312" w:cs="仿宋_GB2312"/>
                <w:sz w:val="18"/>
                <w:u w:color="auto"/>
              </w:rPr>
              <w:t>0.82</w:t>
            </w:r>
          </w:p>
        </w:tc>
        <w:tc>
          <w:tcPr>
            <w:tcW w:w="1543" w:type="dxa"/>
          </w:tcPr>
          <w:p>
            <w:r>
              <w:rPr>
                <w:rFonts w:ascii="仿宋_GB2312" w:hAnsi="仿宋_GB2312" w:eastAsia="仿宋_GB2312" w:cs="仿宋_GB2312"/>
                <w:sz w:val="18"/>
                <w:u w:color="auto"/>
              </w:rPr>
              <w:t>0.82</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3083"/>
        <w:gridCol w:w="1233"/>
        <w:gridCol w:w="308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6" w:type="dxa"/>
            <w:gridSpan w:val="2"/>
            <w:vAlign w:val="center"/>
          </w:tcPr>
          <w:p>
            <w:pPr>
              <w:jc w:val="center"/>
            </w:pPr>
            <w:r>
              <w:rPr>
                <w:rFonts w:ascii="仿宋_GB2312" w:hAnsi="仿宋_GB2312" w:eastAsia="仿宋_GB2312" w:cs="仿宋_GB2312"/>
                <w:b/>
                <w:sz w:val="22"/>
                <w:u w:color="auto"/>
              </w:rPr>
              <w:t>收入</w:t>
            </w:r>
          </w:p>
        </w:tc>
        <w:tc>
          <w:tcPr>
            <w:tcW w:w="4316" w:type="dxa"/>
            <w:gridSpan w:val="2"/>
            <w:vAlign w:val="center"/>
          </w:tcPr>
          <w:p>
            <w:pPr>
              <w:jc w:val="center"/>
            </w:pPr>
            <w:r>
              <w:rPr>
                <w:rFonts w:ascii="仿宋_GB2312" w:hAnsi="仿宋_GB2312" w:eastAsia="仿宋_GB2312" w:cs="仿宋_GB2312"/>
                <w:b/>
                <w:sz w:val="22"/>
                <w:u w:color="auto"/>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一、一般公共预算拨款收入</w:t>
            </w:r>
          </w:p>
        </w:tc>
        <w:tc>
          <w:tcPr>
            <w:tcW w:w="1233" w:type="dxa"/>
          </w:tcPr>
          <w:p>
            <w:r>
              <w:rPr>
                <w:rFonts w:ascii="仿宋_GB2312" w:hAnsi="仿宋_GB2312" w:eastAsia="仿宋_GB2312" w:cs="仿宋_GB2312"/>
                <w:sz w:val="18"/>
                <w:u w:color="auto"/>
              </w:rPr>
              <w:t>105.87</w:t>
            </w:r>
          </w:p>
        </w:tc>
        <w:tc>
          <w:tcPr>
            <w:tcW w:w="3083" w:type="dxa"/>
          </w:tcPr>
          <w:p>
            <w:r>
              <w:rPr>
                <w:rFonts w:ascii="仿宋_GB2312" w:hAnsi="仿宋_GB2312" w:eastAsia="仿宋_GB2312" w:cs="仿宋_GB2312"/>
                <w:sz w:val="18"/>
                <w:u w:color="auto"/>
              </w:rPr>
              <w:t>一、一般公共服务支出</w:t>
            </w:r>
          </w:p>
        </w:tc>
        <w:tc>
          <w:tcPr>
            <w:tcW w:w="1233" w:type="dxa"/>
          </w:tcPr>
          <w:p>
            <w:r>
              <w:rPr>
                <w:rFonts w:ascii="仿宋_GB2312" w:hAnsi="仿宋_GB2312" w:eastAsia="仿宋_GB2312" w:cs="仿宋_GB2312"/>
                <w:sz w:val="18"/>
                <w:u w:color="auto"/>
              </w:rPr>
              <w:t>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二、政府性基金预算拨款收入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二、外交支出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三、国有资本经营预算拨款收入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三、国防支出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四、公共安全支出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五、教育支出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六、科学技术支出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七、文化旅游体育与传媒支出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八、社会保障和就业支出</w:t>
            </w:r>
          </w:p>
        </w:tc>
        <w:tc>
          <w:tcPr>
            <w:tcW w:w="1233" w:type="dxa"/>
          </w:tcPr>
          <w:p>
            <w:r>
              <w:rPr>
                <w:rFonts w:ascii="仿宋_GB2312" w:hAnsi="仿宋_GB2312" w:eastAsia="仿宋_GB2312" w:cs="仿宋_GB2312"/>
                <w:sz w:val="18"/>
                <w:u w:color="auto"/>
              </w:rPr>
              <w:t>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九、卫生健康支出</w:t>
            </w:r>
          </w:p>
        </w:tc>
        <w:tc>
          <w:tcPr>
            <w:tcW w:w="1233" w:type="dxa"/>
          </w:tcPr>
          <w:p>
            <w:r>
              <w:rPr>
                <w:rFonts w:ascii="仿宋_GB2312" w:hAnsi="仿宋_GB2312" w:eastAsia="仿宋_GB2312" w:cs="仿宋_GB2312"/>
                <w:sz w:val="18"/>
                <w:u w:color="auto"/>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十、节能环保支出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十一、城乡社区支出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十二、农林水支出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十三、交通运输支出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十四、资源勘探工业信息等支出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十五、商业服务业等支出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十六、金融支出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十七、援助其他地区支出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十八、自然资源海洋气象等支出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十九、住房保障支出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二十、粮油物资储备支出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二十一、国有资本经营预算支出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二十二、灾害防治及应急管理支出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二十三、其他支出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二十四、债务还本支出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二十五、债务付息支出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二十六、债务发行费用支出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b/>
                <w:sz w:val="22"/>
                <w:u w:color="auto"/>
              </w:rPr>
              <w:t>收入合计</w:t>
            </w:r>
          </w:p>
        </w:tc>
        <w:tc>
          <w:tcPr>
            <w:tcW w:w="1233" w:type="dxa"/>
          </w:tcPr>
          <w:p>
            <w:r>
              <w:rPr>
                <w:rFonts w:ascii="仿宋_GB2312" w:hAnsi="仿宋_GB2312" w:eastAsia="仿宋_GB2312" w:cs="仿宋_GB2312"/>
                <w:b/>
                <w:sz w:val="22"/>
                <w:u w:color="auto"/>
              </w:rPr>
              <w:t>105.87</w:t>
            </w:r>
          </w:p>
        </w:tc>
        <w:tc>
          <w:tcPr>
            <w:tcW w:w="3083" w:type="dxa"/>
          </w:tcPr>
          <w:p>
            <w:r>
              <w:rPr>
                <w:rFonts w:ascii="仿宋_GB2312" w:hAnsi="仿宋_GB2312" w:eastAsia="仿宋_GB2312" w:cs="仿宋_GB2312"/>
                <w:b/>
                <w:sz w:val="22"/>
                <w:u w:color="auto"/>
              </w:rPr>
              <w:t>支出合计</w:t>
            </w:r>
          </w:p>
        </w:tc>
        <w:tc>
          <w:tcPr>
            <w:tcW w:w="1233" w:type="dxa"/>
          </w:tcPr>
          <w:p>
            <w:r>
              <w:rPr>
                <w:rFonts w:ascii="仿宋_GB2312" w:hAnsi="仿宋_GB2312" w:eastAsia="仿宋_GB2312" w:cs="仿宋_GB2312"/>
                <w:b/>
                <w:sz w:val="22"/>
                <w:u w:color="auto"/>
              </w:rPr>
              <w:t>105.87</w:t>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105.87</w:t>
            </w:r>
          </w:p>
        </w:tc>
        <w:tc>
          <w:tcPr>
            <w:tcW w:w="1233" w:type="dxa"/>
          </w:tcPr>
          <w:p>
            <w:r>
              <w:rPr>
                <w:rFonts w:ascii="仿宋_GB2312" w:hAnsi="仿宋_GB2312" w:eastAsia="仿宋_GB2312" w:cs="仿宋_GB2312"/>
                <w:b/>
                <w:sz w:val="22"/>
                <w:u w:color="auto"/>
              </w:rPr>
              <w:t>96.87</w:t>
            </w:r>
          </w:p>
        </w:tc>
        <w:tc>
          <w:tcPr>
            <w:tcW w:w="1233" w:type="dxa"/>
          </w:tcPr>
          <w:p>
            <w:r>
              <w:rPr>
                <w:rFonts w:ascii="仿宋_GB2312" w:hAnsi="仿宋_GB2312" w:eastAsia="仿宋_GB2312" w:cs="仿宋_GB2312"/>
                <w:b/>
                <w:sz w:val="22"/>
                <w:u w:color="auto"/>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2012801</w:t>
            </w:r>
          </w:p>
        </w:tc>
        <w:tc>
          <w:tcPr>
            <w:tcW w:w="3700" w:type="dxa"/>
          </w:tcPr>
          <w:p>
            <w:r>
              <w:rPr>
                <w:rFonts w:ascii="仿宋_GB2312" w:hAnsi="仿宋_GB2312" w:eastAsia="仿宋_GB2312" w:cs="仿宋_GB2312"/>
                <w:sz w:val="18"/>
                <w:u w:color="auto"/>
              </w:rPr>
              <w:t>行政运行</w:t>
            </w:r>
          </w:p>
        </w:tc>
        <w:tc>
          <w:tcPr>
            <w:tcW w:w="1233" w:type="dxa"/>
          </w:tcPr>
          <w:p>
            <w:r>
              <w:rPr>
                <w:rFonts w:ascii="仿宋_GB2312" w:hAnsi="仿宋_GB2312" w:eastAsia="仿宋_GB2312" w:cs="仿宋_GB2312"/>
                <w:sz w:val="18"/>
                <w:u w:color="auto"/>
              </w:rPr>
              <w:t>79.91</w:t>
            </w:r>
          </w:p>
        </w:tc>
        <w:tc>
          <w:tcPr>
            <w:tcW w:w="1233" w:type="dxa"/>
          </w:tcPr>
          <w:p>
            <w:r>
              <w:rPr>
                <w:rFonts w:ascii="仿宋_GB2312" w:hAnsi="仿宋_GB2312" w:eastAsia="仿宋_GB2312" w:cs="仿宋_GB2312"/>
                <w:sz w:val="18"/>
                <w:u w:color="auto"/>
              </w:rPr>
              <w:t>70.91</w:t>
            </w:r>
          </w:p>
        </w:tc>
        <w:tc>
          <w:tcPr>
            <w:tcW w:w="1233" w:type="dxa"/>
          </w:tcPr>
          <w:p>
            <w:r>
              <w:rPr>
                <w:rFonts w:ascii="仿宋_GB2312" w:hAnsi="仿宋_GB2312" w:eastAsia="仿宋_GB2312" w:cs="仿宋_GB2312"/>
                <w:sz w:val="18"/>
                <w:u w:color="auto"/>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2080501</w:t>
            </w:r>
          </w:p>
        </w:tc>
        <w:tc>
          <w:tcPr>
            <w:tcW w:w="3700" w:type="dxa"/>
          </w:tcPr>
          <w:p>
            <w:r>
              <w:rPr>
                <w:rFonts w:ascii="仿宋_GB2312" w:hAnsi="仿宋_GB2312" w:eastAsia="仿宋_GB2312" w:cs="仿宋_GB2312"/>
                <w:sz w:val="18"/>
                <w:u w:color="auto"/>
              </w:rPr>
              <w:t>行政单位离退休</w:t>
            </w:r>
          </w:p>
        </w:tc>
        <w:tc>
          <w:tcPr>
            <w:tcW w:w="1233" w:type="dxa"/>
          </w:tcPr>
          <w:p>
            <w:r>
              <w:rPr>
                <w:rFonts w:ascii="仿宋_GB2312" w:hAnsi="仿宋_GB2312" w:eastAsia="仿宋_GB2312" w:cs="仿宋_GB2312"/>
                <w:sz w:val="18"/>
                <w:u w:color="auto"/>
              </w:rPr>
              <w:t>10.28</w:t>
            </w:r>
          </w:p>
        </w:tc>
        <w:tc>
          <w:tcPr>
            <w:tcW w:w="1233" w:type="dxa"/>
          </w:tcPr>
          <w:p>
            <w:r>
              <w:rPr>
                <w:rFonts w:ascii="仿宋_GB2312" w:hAnsi="仿宋_GB2312" w:eastAsia="仿宋_GB2312" w:cs="仿宋_GB2312"/>
                <w:sz w:val="18"/>
                <w:u w:color="auto"/>
              </w:rPr>
              <w:t>10.28</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2080505</w:t>
            </w:r>
          </w:p>
        </w:tc>
        <w:tc>
          <w:tcPr>
            <w:tcW w:w="3700" w:type="dxa"/>
          </w:tcPr>
          <w:p>
            <w:r>
              <w:rPr>
                <w:rFonts w:ascii="仿宋_GB2312" w:hAnsi="仿宋_GB2312" w:eastAsia="仿宋_GB2312" w:cs="仿宋_GB2312"/>
                <w:sz w:val="18"/>
                <w:u w:color="auto"/>
              </w:rPr>
              <w:t>机关事业单位基本养老保险缴费支出</w:t>
            </w:r>
          </w:p>
        </w:tc>
        <w:tc>
          <w:tcPr>
            <w:tcW w:w="1233" w:type="dxa"/>
          </w:tcPr>
          <w:p>
            <w:r>
              <w:rPr>
                <w:rFonts w:ascii="仿宋_GB2312" w:hAnsi="仿宋_GB2312" w:eastAsia="仿宋_GB2312" w:cs="仿宋_GB2312"/>
                <w:sz w:val="18"/>
                <w:u w:color="auto"/>
              </w:rPr>
              <w:t>8.51</w:t>
            </w:r>
          </w:p>
        </w:tc>
        <w:tc>
          <w:tcPr>
            <w:tcW w:w="1233" w:type="dxa"/>
          </w:tcPr>
          <w:p>
            <w:r>
              <w:rPr>
                <w:rFonts w:ascii="仿宋_GB2312" w:hAnsi="仿宋_GB2312" w:eastAsia="仿宋_GB2312" w:cs="仿宋_GB2312"/>
                <w:sz w:val="18"/>
                <w:u w:color="auto"/>
              </w:rPr>
              <w:t>8.51</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2080506</w:t>
            </w:r>
          </w:p>
        </w:tc>
        <w:tc>
          <w:tcPr>
            <w:tcW w:w="3700" w:type="dxa"/>
          </w:tcPr>
          <w:p>
            <w:r>
              <w:rPr>
                <w:rFonts w:ascii="仿宋_GB2312" w:hAnsi="仿宋_GB2312" w:eastAsia="仿宋_GB2312" w:cs="仿宋_GB2312"/>
                <w:sz w:val="18"/>
                <w:u w:color="auto"/>
              </w:rPr>
              <w:t>机关事业单位职业年金缴费支出</w:t>
            </w:r>
          </w:p>
        </w:tc>
        <w:tc>
          <w:tcPr>
            <w:tcW w:w="1233" w:type="dxa"/>
          </w:tcPr>
          <w:p>
            <w:r>
              <w:rPr>
                <w:rFonts w:ascii="仿宋_GB2312" w:hAnsi="仿宋_GB2312" w:eastAsia="仿宋_GB2312" w:cs="仿宋_GB2312"/>
                <w:sz w:val="18"/>
                <w:u w:color="auto"/>
              </w:rPr>
              <w:t>4.26</w:t>
            </w:r>
          </w:p>
        </w:tc>
        <w:tc>
          <w:tcPr>
            <w:tcW w:w="1233" w:type="dxa"/>
          </w:tcPr>
          <w:p>
            <w:r>
              <w:rPr>
                <w:rFonts w:ascii="仿宋_GB2312" w:hAnsi="仿宋_GB2312" w:eastAsia="仿宋_GB2312" w:cs="仿宋_GB2312"/>
                <w:sz w:val="18"/>
                <w:u w:color="auto"/>
              </w:rPr>
              <w:t>4.26</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2101101</w:t>
            </w:r>
          </w:p>
        </w:tc>
        <w:tc>
          <w:tcPr>
            <w:tcW w:w="3700" w:type="dxa"/>
          </w:tcPr>
          <w:p>
            <w:r>
              <w:rPr>
                <w:rFonts w:ascii="仿宋_GB2312" w:hAnsi="仿宋_GB2312" w:eastAsia="仿宋_GB2312" w:cs="仿宋_GB2312"/>
                <w:sz w:val="18"/>
                <w:u w:color="auto"/>
              </w:rPr>
              <w:t>行政单位医疗</w:t>
            </w:r>
          </w:p>
        </w:tc>
        <w:tc>
          <w:tcPr>
            <w:tcW w:w="1233" w:type="dxa"/>
          </w:tcPr>
          <w:p>
            <w:r>
              <w:rPr>
                <w:rFonts w:ascii="仿宋_GB2312" w:hAnsi="仿宋_GB2312" w:eastAsia="仿宋_GB2312" w:cs="仿宋_GB2312"/>
                <w:sz w:val="18"/>
                <w:u w:color="auto"/>
              </w:rPr>
              <w:t>2.09</w:t>
            </w:r>
          </w:p>
        </w:tc>
        <w:tc>
          <w:tcPr>
            <w:tcW w:w="1233" w:type="dxa"/>
          </w:tcPr>
          <w:p>
            <w:r>
              <w:rPr>
                <w:rFonts w:ascii="仿宋_GB2312" w:hAnsi="仿宋_GB2312" w:eastAsia="仿宋_GB2312" w:cs="仿宋_GB2312"/>
                <w:sz w:val="18"/>
                <w:u w:color="auto"/>
              </w:rPr>
              <w:t>2.09</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2101102</w:t>
            </w:r>
          </w:p>
        </w:tc>
        <w:tc>
          <w:tcPr>
            <w:tcW w:w="3700" w:type="dxa"/>
          </w:tcPr>
          <w:p>
            <w:r>
              <w:rPr>
                <w:rFonts w:ascii="仿宋_GB2312" w:hAnsi="仿宋_GB2312" w:eastAsia="仿宋_GB2312" w:cs="仿宋_GB2312"/>
                <w:sz w:val="18"/>
                <w:u w:color="auto"/>
              </w:rPr>
              <w:t>事业单位医疗</w:t>
            </w:r>
          </w:p>
        </w:tc>
        <w:tc>
          <w:tcPr>
            <w:tcW w:w="1233" w:type="dxa"/>
          </w:tcPr>
          <w:p>
            <w:r>
              <w:rPr>
                <w:rFonts w:ascii="仿宋_GB2312" w:hAnsi="仿宋_GB2312" w:eastAsia="仿宋_GB2312" w:cs="仿宋_GB2312"/>
                <w:sz w:val="18"/>
                <w:u w:color="auto"/>
              </w:rPr>
              <w:t>0.82</w:t>
            </w:r>
          </w:p>
        </w:tc>
        <w:tc>
          <w:tcPr>
            <w:tcW w:w="1233" w:type="dxa"/>
          </w:tcPr>
          <w:p>
            <w:r>
              <w:rPr>
                <w:rFonts w:ascii="仿宋_GB2312" w:hAnsi="仿宋_GB2312" w:eastAsia="仿宋_GB2312" w:cs="仿宋_GB2312"/>
                <w:sz w:val="18"/>
                <w:u w:color="auto"/>
              </w:rPr>
              <w:t>0.82</w:t>
            </w:r>
          </w:p>
        </w:tc>
        <w:tc>
          <w:tcPr>
            <w:tcW w:w="1233" w:type="dxa"/>
          </w:tcPr>
          <w:p>
            <w:r>
              <w:rPr>
                <w:rFonts w:ascii="仿宋_GB2312" w:hAnsi="仿宋_GB2312" w:eastAsia="仿宋_GB2312" w:cs="仿宋_GB2312"/>
                <w:sz w:val="18"/>
                <w:u w:color="auto"/>
              </w:rPr>
              <w:t>0.00</w:t>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注：本部门2024年没有使用政府性基金预算拨款安排的支出。</w:t>
      </w:r>
      <w:r>
        <w:rPr>
          <w:rFonts w:hint="eastAsia" w:ascii="宋体" w:hAnsi="宋体" w:eastAsia="宋体" w:cs="宋体"/>
          <w:b w:val="0"/>
          <w:i w:val="0"/>
          <w:strike w:val="0"/>
          <w:color w:val="000000"/>
          <w:position w:val="-1"/>
          <w:sz w:val="18"/>
          <w:u w:val="none"/>
          <w:lang w:val="en-US" w:eastAsia="zh-CN"/>
        </w:rPr>
        <w:cr/>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注：本部门2024年没有使用国有资本经营预算拨款安排的支出。</w:t>
      </w:r>
      <w:r>
        <w:rPr>
          <w:rFonts w:hint="eastAsia" w:ascii="宋体" w:hAnsi="宋体" w:eastAsia="宋体" w:cs="宋体"/>
          <w:b w:val="0"/>
          <w:i w:val="0"/>
          <w:strike w:val="0"/>
          <w:color w:val="000000"/>
          <w:position w:val="-1"/>
          <w:sz w:val="18"/>
          <w:u w:val="none"/>
          <w:lang w:val="en-US" w:eastAsia="zh-CN"/>
        </w:rPr>
        <w:cr/>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726"/>
        <w:gridCol w:w="518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vAlign w:val="center"/>
          </w:tcPr>
          <w:p>
            <w:pPr>
              <w:jc w:val="center"/>
            </w:pPr>
            <w:r>
              <w:rPr>
                <w:rFonts w:ascii="仿宋_GB2312" w:hAnsi="仿宋_GB2312" w:eastAsia="仿宋_GB2312" w:cs="仿宋_GB2312"/>
                <w:b/>
                <w:sz w:val="18"/>
                <w:u w:color="auto"/>
              </w:rPr>
              <w:t>科目编码</w:t>
            </w:r>
          </w:p>
        </w:tc>
        <w:tc>
          <w:tcPr>
            <w:tcW w:w="5180" w:type="dxa"/>
            <w:vAlign w:val="center"/>
          </w:tcPr>
          <w:p>
            <w:pPr>
              <w:jc w:val="center"/>
            </w:pPr>
            <w:r>
              <w:rPr>
                <w:rFonts w:ascii="仿宋_GB2312" w:hAnsi="仿宋_GB2312" w:eastAsia="仿宋_GB2312" w:cs="仿宋_GB2312"/>
                <w:b/>
                <w:sz w:val="18"/>
                <w:u w:color="auto"/>
              </w:rPr>
              <w:t>科目名称</w:t>
            </w:r>
          </w:p>
        </w:tc>
        <w:tc>
          <w:tcPr>
            <w:tcW w:w="1726" w:type="dxa"/>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6906" w:type="dxa"/>
            <w:gridSpan w:val="2"/>
          </w:tcPr>
          <w:p>
            <w:r>
              <w:rPr>
                <w:rFonts w:ascii="仿宋_GB2312" w:hAnsi="仿宋_GB2312" w:eastAsia="仿宋_GB2312" w:cs="仿宋_GB2312"/>
                <w:b/>
                <w:sz w:val="22"/>
                <w:u w:color="auto"/>
              </w:rPr>
              <w:t>合计</w:t>
            </w:r>
          </w:p>
        </w:tc>
        <w:tc>
          <w:tcPr>
            <w:tcW w:w="1726" w:type="dxa"/>
          </w:tcPr>
          <w:p>
            <w:r>
              <w:rPr>
                <w:rFonts w:ascii="仿宋_GB2312" w:hAnsi="仿宋_GB2312" w:eastAsia="仿宋_GB2312" w:cs="仿宋_GB2312"/>
                <w:b/>
                <w:sz w:val="22"/>
                <w:u w:color="auto"/>
              </w:rPr>
              <w:t>105.87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w:t>
            </w:r>
          </w:p>
        </w:tc>
        <w:tc>
          <w:tcPr>
            <w:tcW w:w="5180" w:type="dxa"/>
          </w:tcPr>
          <w:p>
            <w:r>
              <w:rPr>
                <w:rFonts w:ascii="仿宋_GB2312" w:hAnsi="仿宋_GB2312" w:eastAsia="仿宋_GB2312" w:cs="仿宋_GB2312"/>
                <w:sz w:val="18"/>
                <w:u w:color="auto"/>
              </w:rPr>
              <w:t>工资福利支出</w:t>
            </w:r>
          </w:p>
        </w:tc>
        <w:tc>
          <w:tcPr>
            <w:tcW w:w="1726" w:type="dxa"/>
          </w:tcPr>
          <w:p>
            <w:r>
              <w:rPr>
                <w:rFonts w:ascii="仿宋_GB2312" w:hAnsi="仿宋_GB2312" w:eastAsia="仿宋_GB2312" w:cs="仿宋_GB2312"/>
                <w:sz w:val="18"/>
                <w:u w:color="auto"/>
              </w:rPr>
              <w:t>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w:t>
            </w:r>
          </w:p>
        </w:tc>
        <w:tc>
          <w:tcPr>
            <w:tcW w:w="5180" w:type="dxa"/>
          </w:tcPr>
          <w:p>
            <w:r>
              <w:rPr>
                <w:rFonts w:ascii="仿宋_GB2312" w:hAnsi="仿宋_GB2312" w:eastAsia="仿宋_GB2312" w:cs="仿宋_GB2312"/>
                <w:sz w:val="18"/>
                <w:u w:color="auto"/>
              </w:rPr>
              <w:t>商品和服务支出</w:t>
            </w:r>
          </w:p>
        </w:tc>
        <w:tc>
          <w:tcPr>
            <w:tcW w:w="1726" w:type="dxa"/>
          </w:tcPr>
          <w:p>
            <w:r>
              <w:rPr>
                <w:rFonts w:ascii="仿宋_GB2312" w:hAnsi="仿宋_GB2312" w:eastAsia="仿宋_GB2312" w:cs="仿宋_GB2312"/>
                <w:sz w:val="18"/>
                <w:u w:color="auto"/>
              </w:rPr>
              <w:t>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w:t>
            </w:r>
          </w:p>
        </w:tc>
        <w:tc>
          <w:tcPr>
            <w:tcW w:w="5180" w:type="dxa"/>
          </w:tcPr>
          <w:p>
            <w:r>
              <w:rPr>
                <w:rFonts w:ascii="仿宋_GB2312" w:hAnsi="仿宋_GB2312" w:eastAsia="仿宋_GB2312" w:cs="仿宋_GB2312"/>
                <w:sz w:val="18"/>
                <w:u w:color="auto"/>
              </w:rPr>
              <w:t>对个人和家庭的补助</w:t>
            </w:r>
          </w:p>
        </w:tc>
        <w:tc>
          <w:tcPr>
            <w:tcW w:w="1726" w:type="dxa"/>
          </w:tcPr>
          <w:p>
            <w:r>
              <w:rPr>
                <w:rFonts w:ascii="仿宋_GB2312" w:hAnsi="仿宋_GB2312" w:eastAsia="仿宋_GB2312" w:cs="仿宋_GB2312"/>
                <w:sz w:val="18"/>
                <w:u w:color="auto"/>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w:t>
            </w:r>
          </w:p>
        </w:tc>
        <w:tc>
          <w:tcPr>
            <w:tcW w:w="5180" w:type="dxa"/>
          </w:tcPr>
          <w:p>
            <w:r>
              <w:rPr>
                <w:rFonts w:ascii="仿宋_GB2312" w:hAnsi="仿宋_GB2312" w:eastAsia="仿宋_GB2312" w:cs="仿宋_GB2312"/>
                <w:sz w:val="18"/>
                <w:u w:color="auto"/>
              </w:rPr>
              <w:t>债务利息及费用支出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w:t>
            </w:r>
          </w:p>
        </w:tc>
        <w:tc>
          <w:tcPr>
            <w:tcW w:w="5180" w:type="dxa"/>
          </w:tcPr>
          <w:p>
            <w:r>
              <w:rPr>
                <w:rFonts w:ascii="仿宋_GB2312" w:hAnsi="仿宋_GB2312" w:eastAsia="仿宋_GB2312" w:cs="仿宋_GB2312"/>
                <w:sz w:val="18"/>
                <w:u w:color="auto"/>
              </w:rPr>
              <w:t>资本性支出（基本建设）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w:t>
            </w:r>
          </w:p>
        </w:tc>
        <w:tc>
          <w:tcPr>
            <w:tcW w:w="5180" w:type="dxa"/>
          </w:tcPr>
          <w:p>
            <w:r>
              <w:rPr>
                <w:rFonts w:ascii="仿宋_GB2312" w:hAnsi="仿宋_GB2312" w:eastAsia="仿宋_GB2312" w:cs="仿宋_GB2312"/>
                <w:sz w:val="18"/>
                <w:u w:color="auto"/>
              </w:rPr>
              <w:t>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w:t>
            </w:r>
          </w:p>
        </w:tc>
        <w:tc>
          <w:tcPr>
            <w:tcW w:w="5180" w:type="dxa"/>
          </w:tcPr>
          <w:p>
            <w:r>
              <w:rPr>
                <w:rFonts w:ascii="仿宋_GB2312" w:hAnsi="仿宋_GB2312" w:eastAsia="仿宋_GB2312" w:cs="仿宋_GB2312"/>
                <w:sz w:val="18"/>
                <w:u w:color="auto"/>
              </w:rPr>
              <w:t>对企业补助（基本建设）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w:t>
            </w:r>
          </w:p>
        </w:tc>
        <w:tc>
          <w:tcPr>
            <w:tcW w:w="5180" w:type="dxa"/>
          </w:tcPr>
          <w:p>
            <w:r>
              <w:rPr>
                <w:rFonts w:ascii="仿宋_GB2312" w:hAnsi="仿宋_GB2312" w:eastAsia="仿宋_GB2312" w:cs="仿宋_GB2312"/>
                <w:sz w:val="18"/>
                <w:u w:color="auto"/>
              </w:rPr>
              <w:t>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w:t>
            </w:r>
          </w:p>
        </w:tc>
        <w:tc>
          <w:tcPr>
            <w:tcW w:w="5180" w:type="dxa"/>
          </w:tcPr>
          <w:p>
            <w:r>
              <w:rPr>
                <w:rFonts w:ascii="仿宋_GB2312" w:hAnsi="仿宋_GB2312" w:eastAsia="仿宋_GB2312" w:cs="仿宋_GB2312"/>
                <w:sz w:val="18"/>
                <w:u w:color="auto"/>
              </w:rPr>
              <w:t>对社会保障基金补助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726"/>
        <w:gridCol w:w="518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vAlign w:val="center"/>
          </w:tcPr>
          <w:p>
            <w:pPr>
              <w:jc w:val="center"/>
            </w:pPr>
            <w:r>
              <w:rPr>
                <w:rFonts w:ascii="仿宋_GB2312" w:hAnsi="仿宋_GB2312" w:eastAsia="仿宋_GB2312" w:cs="仿宋_GB2312"/>
                <w:b/>
                <w:sz w:val="18"/>
                <w:u w:color="auto"/>
              </w:rPr>
              <w:t>科目编码</w:t>
            </w:r>
          </w:p>
        </w:tc>
        <w:tc>
          <w:tcPr>
            <w:tcW w:w="5180" w:type="dxa"/>
            <w:vAlign w:val="center"/>
          </w:tcPr>
          <w:p>
            <w:pPr>
              <w:jc w:val="center"/>
            </w:pPr>
            <w:r>
              <w:rPr>
                <w:rFonts w:ascii="仿宋_GB2312" w:hAnsi="仿宋_GB2312" w:eastAsia="仿宋_GB2312" w:cs="仿宋_GB2312"/>
                <w:b/>
                <w:sz w:val="18"/>
                <w:u w:color="auto"/>
              </w:rPr>
              <w:t>科目名称</w:t>
            </w:r>
          </w:p>
        </w:tc>
        <w:tc>
          <w:tcPr>
            <w:tcW w:w="1726" w:type="dxa"/>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6906" w:type="dxa"/>
            <w:gridSpan w:val="2"/>
          </w:tcPr>
          <w:p>
            <w:r>
              <w:rPr>
                <w:rFonts w:ascii="仿宋_GB2312" w:hAnsi="仿宋_GB2312" w:eastAsia="仿宋_GB2312" w:cs="仿宋_GB2312"/>
                <w:b/>
                <w:sz w:val="22"/>
                <w:u w:color="auto"/>
              </w:rPr>
              <w:t>合计</w:t>
            </w:r>
          </w:p>
        </w:tc>
        <w:tc>
          <w:tcPr>
            <w:tcW w:w="1726" w:type="dxa"/>
          </w:tcPr>
          <w:p>
            <w:r>
              <w:rPr>
                <w:rFonts w:ascii="仿宋_GB2312" w:hAnsi="仿宋_GB2312" w:eastAsia="仿宋_GB2312" w:cs="仿宋_GB2312"/>
                <w:b/>
                <w:sz w:val="22"/>
                <w:u w:color="auto"/>
              </w:rPr>
              <w:t>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w:t>
            </w:r>
          </w:p>
        </w:tc>
        <w:tc>
          <w:tcPr>
            <w:tcW w:w="5180" w:type="dxa"/>
          </w:tcPr>
          <w:p>
            <w:r>
              <w:rPr>
                <w:rFonts w:ascii="仿宋_GB2312" w:hAnsi="仿宋_GB2312" w:eastAsia="仿宋_GB2312" w:cs="仿宋_GB2312"/>
                <w:sz w:val="18"/>
                <w:u w:color="auto"/>
              </w:rPr>
              <w:t>工资福利支出</w:t>
            </w:r>
          </w:p>
        </w:tc>
        <w:tc>
          <w:tcPr>
            <w:tcW w:w="1726" w:type="dxa"/>
          </w:tcPr>
          <w:p>
            <w:r>
              <w:rPr>
                <w:rFonts w:ascii="仿宋_GB2312" w:hAnsi="仿宋_GB2312" w:eastAsia="仿宋_GB2312" w:cs="仿宋_GB2312"/>
                <w:sz w:val="18"/>
                <w:u w:color="auto"/>
              </w:rPr>
              <w:t>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30101</w:t>
            </w:r>
          </w:p>
        </w:tc>
        <w:tc>
          <w:tcPr>
            <w:tcW w:w="5180" w:type="dxa"/>
          </w:tcPr>
          <w:p>
            <w:r>
              <w:rPr>
                <w:rFonts w:ascii="仿宋_GB2312" w:hAnsi="仿宋_GB2312" w:eastAsia="仿宋_GB2312" w:cs="仿宋_GB2312"/>
                <w:sz w:val="18"/>
                <w:u w:color="auto"/>
              </w:rPr>
              <w:t>基本工资</w:t>
            </w:r>
          </w:p>
        </w:tc>
        <w:tc>
          <w:tcPr>
            <w:tcW w:w="1726" w:type="dxa"/>
          </w:tcPr>
          <w:p>
            <w:r>
              <w:rPr>
                <w:rFonts w:ascii="仿宋_GB2312" w:hAnsi="仿宋_GB2312" w:eastAsia="仿宋_GB2312" w:cs="仿宋_GB2312"/>
                <w:sz w:val="18"/>
                <w:u w:color="auto"/>
              </w:rPr>
              <w:t>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30102</w:t>
            </w:r>
          </w:p>
        </w:tc>
        <w:tc>
          <w:tcPr>
            <w:tcW w:w="5180" w:type="dxa"/>
          </w:tcPr>
          <w:p>
            <w:r>
              <w:rPr>
                <w:rFonts w:ascii="仿宋_GB2312" w:hAnsi="仿宋_GB2312" w:eastAsia="仿宋_GB2312" w:cs="仿宋_GB2312"/>
                <w:sz w:val="18"/>
                <w:u w:color="auto"/>
              </w:rPr>
              <w:t>津贴补贴</w:t>
            </w:r>
          </w:p>
        </w:tc>
        <w:tc>
          <w:tcPr>
            <w:tcW w:w="1726" w:type="dxa"/>
          </w:tcPr>
          <w:p>
            <w:r>
              <w:rPr>
                <w:rFonts w:ascii="仿宋_GB2312" w:hAnsi="仿宋_GB2312" w:eastAsia="仿宋_GB2312" w:cs="仿宋_GB2312"/>
                <w:sz w:val="18"/>
                <w:u w:color="auto"/>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30103</w:t>
            </w:r>
          </w:p>
        </w:tc>
        <w:tc>
          <w:tcPr>
            <w:tcW w:w="5180" w:type="dxa"/>
          </w:tcPr>
          <w:p>
            <w:r>
              <w:rPr>
                <w:rFonts w:ascii="仿宋_GB2312" w:hAnsi="仿宋_GB2312" w:eastAsia="仿宋_GB2312" w:cs="仿宋_GB2312"/>
                <w:sz w:val="18"/>
                <w:u w:color="auto"/>
              </w:rPr>
              <w:t>奖金</w:t>
            </w:r>
          </w:p>
        </w:tc>
        <w:tc>
          <w:tcPr>
            <w:tcW w:w="1726" w:type="dxa"/>
          </w:tcPr>
          <w:p>
            <w:r>
              <w:rPr>
                <w:rFonts w:ascii="仿宋_GB2312" w:hAnsi="仿宋_GB2312" w:eastAsia="仿宋_GB2312" w:cs="仿宋_GB2312"/>
                <w:sz w:val="18"/>
                <w:u w:color="auto"/>
              </w:rPr>
              <w:t>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30106</w:t>
            </w:r>
          </w:p>
        </w:tc>
        <w:tc>
          <w:tcPr>
            <w:tcW w:w="5180" w:type="dxa"/>
          </w:tcPr>
          <w:p>
            <w:r>
              <w:rPr>
                <w:rFonts w:ascii="仿宋_GB2312" w:hAnsi="仿宋_GB2312" w:eastAsia="仿宋_GB2312" w:cs="仿宋_GB2312"/>
                <w:sz w:val="18"/>
                <w:u w:color="auto"/>
              </w:rPr>
              <w:t>伙食补助费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30107</w:t>
            </w:r>
          </w:p>
        </w:tc>
        <w:tc>
          <w:tcPr>
            <w:tcW w:w="5180" w:type="dxa"/>
          </w:tcPr>
          <w:p>
            <w:r>
              <w:rPr>
                <w:rFonts w:ascii="仿宋_GB2312" w:hAnsi="仿宋_GB2312" w:eastAsia="仿宋_GB2312" w:cs="仿宋_GB2312"/>
                <w:sz w:val="18"/>
                <w:u w:color="auto"/>
              </w:rPr>
              <w:t>绩效工资</w:t>
            </w:r>
          </w:p>
        </w:tc>
        <w:tc>
          <w:tcPr>
            <w:tcW w:w="1726" w:type="dxa"/>
          </w:tcPr>
          <w:p>
            <w:r>
              <w:rPr>
                <w:rFonts w:ascii="仿宋_GB2312" w:hAnsi="仿宋_GB2312" w:eastAsia="仿宋_GB2312" w:cs="仿宋_GB2312"/>
                <w:sz w:val="18"/>
                <w:u w:color="auto"/>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30108</w:t>
            </w:r>
          </w:p>
        </w:tc>
        <w:tc>
          <w:tcPr>
            <w:tcW w:w="5180" w:type="dxa"/>
          </w:tcPr>
          <w:p>
            <w:r>
              <w:rPr>
                <w:rFonts w:ascii="仿宋_GB2312" w:hAnsi="仿宋_GB2312" w:eastAsia="仿宋_GB2312" w:cs="仿宋_GB2312"/>
                <w:sz w:val="18"/>
                <w:u w:color="auto"/>
              </w:rPr>
              <w:t>机关事业单位基本养老保险缴费</w:t>
            </w:r>
          </w:p>
        </w:tc>
        <w:tc>
          <w:tcPr>
            <w:tcW w:w="1726" w:type="dxa"/>
          </w:tcPr>
          <w:p>
            <w:r>
              <w:rPr>
                <w:rFonts w:ascii="仿宋_GB2312" w:hAnsi="仿宋_GB2312" w:eastAsia="仿宋_GB2312" w:cs="仿宋_GB2312"/>
                <w:sz w:val="18"/>
                <w:u w:color="auto"/>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30109</w:t>
            </w:r>
          </w:p>
        </w:tc>
        <w:tc>
          <w:tcPr>
            <w:tcW w:w="5180" w:type="dxa"/>
          </w:tcPr>
          <w:p>
            <w:r>
              <w:rPr>
                <w:rFonts w:ascii="仿宋_GB2312" w:hAnsi="仿宋_GB2312" w:eastAsia="仿宋_GB2312" w:cs="仿宋_GB2312"/>
                <w:sz w:val="18"/>
                <w:u w:color="auto"/>
              </w:rPr>
              <w:t>职业年金缴费</w:t>
            </w:r>
          </w:p>
        </w:tc>
        <w:tc>
          <w:tcPr>
            <w:tcW w:w="1726" w:type="dxa"/>
          </w:tcPr>
          <w:p>
            <w:r>
              <w:rPr>
                <w:rFonts w:ascii="仿宋_GB2312" w:hAnsi="仿宋_GB2312" w:eastAsia="仿宋_GB2312" w:cs="仿宋_GB2312"/>
                <w:sz w:val="18"/>
                <w:u w:color="auto"/>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30110</w:t>
            </w:r>
          </w:p>
        </w:tc>
        <w:tc>
          <w:tcPr>
            <w:tcW w:w="5180" w:type="dxa"/>
          </w:tcPr>
          <w:p>
            <w:r>
              <w:rPr>
                <w:rFonts w:ascii="仿宋_GB2312" w:hAnsi="仿宋_GB2312" w:eastAsia="仿宋_GB2312" w:cs="仿宋_GB2312"/>
                <w:sz w:val="18"/>
                <w:u w:color="auto"/>
              </w:rPr>
              <w:t>职工基本医疗保险缴费</w:t>
            </w:r>
          </w:p>
        </w:tc>
        <w:tc>
          <w:tcPr>
            <w:tcW w:w="1726" w:type="dxa"/>
          </w:tcPr>
          <w:p>
            <w:r>
              <w:rPr>
                <w:rFonts w:ascii="仿宋_GB2312" w:hAnsi="仿宋_GB2312" w:eastAsia="仿宋_GB2312" w:cs="仿宋_GB2312"/>
                <w:sz w:val="18"/>
                <w:u w:color="auto"/>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30111</w:t>
            </w:r>
          </w:p>
        </w:tc>
        <w:tc>
          <w:tcPr>
            <w:tcW w:w="5180" w:type="dxa"/>
          </w:tcPr>
          <w:p>
            <w:r>
              <w:rPr>
                <w:rFonts w:ascii="仿宋_GB2312" w:hAnsi="仿宋_GB2312" w:eastAsia="仿宋_GB2312" w:cs="仿宋_GB2312"/>
                <w:sz w:val="18"/>
                <w:u w:color="auto"/>
              </w:rPr>
              <w:t>公务员医疗补助缴费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30112</w:t>
            </w:r>
          </w:p>
        </w:tc>
        <w:tc>
          <w:tcPr>
            <w:tcW w:w="5180" w:type="dxa"/>
          </w:tcPr>
          <w:p>
            <w:r>
              <w:rPr>
                <w:rFonts w:ascii="仿宋_GB2312" w:hAnsi="仿宋_GB2312" w:eastAsia="仿宋_GB2312" w:cs="仿宋_GB2312"/>
                <w:sz w:val="18"/>
                <w:u w:color="auto"/>
              </w:rPr>
              <w:t>其他社会保障缴费</w:t>
            </w:r>
          </w:p>
        </w:tc>
        <w:tc>
          <w:tcPr>
            <w:tcW w:w="1726" w:type="dxa"/>
          </w:tcPr>
          <w:p>
            <w:r>
              <w:rPr>
                <w:rFonts w:ascii="仿宋_GB2312" w:hAnsi="仿宋_GB2312" w:eastAsia="仿宋_GB2312" w:cs="仿宋_GB2312"/>
                <w:sz w:val="18"/>
                <w:u w:color="auto"/>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30113</w:t>
            </w:r>
          </w:p>
        </w:tc>
        <w:tc>
          <w:tcPr>
            <w:tcW w:w="5180" w:type="dxa"/>
          </w:tcPr>
          <w:p>
            <w:r>
              <w:rPr>
                <w:rFonts w:ascii="仿宋_GB2312" w:hAnsi="仿宋_GB2312" w:eastAsia="仿宋_GB2312" w:cs="仿宋_GB2312"/>
                <w:sz w:val="18"/>
                <w:u w:color="auto"/>
              </w:rPr>
              <w:t>住房公积金</w:t>
            </w:r>
          </w:p>
        </w:tc>
        <w:tc>
          <w:tcPr>
            <w:tcW w:w="1726" w:type="dxa"/>
          </w:tcPr>
          <w:p>
            <w:r>
              <w:rPr>
                <w:rFonts w:ascii="仿宋_GB2312" w:hAnsi="仿宋_GB2312" w:eastAsia="仿宋_GB2312" w:cs="仿宋_GB2312"/>
                <w:sz w:val="18"/>
                <w:u w:color="auto"/>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30114</w:t>
            </w:r>
          </w:p>
        </w:tc>
        <w:tc>
          <w:tcPr>
            <w:tcW w:w="5180" w:type="dxa"/>
          </w:tcPr>
          <w:p>
            <w:r>
              <w:rPr>
                <w:rFonts w:ascii="仿宋_GB2312" w:hAnsi="仿宋_GB2312" w:eastAsia="仿宋_GB2312" w:cs="仿宋_GB2312"/>
                <w:sz w:val="18"/>
                <w:u w:color="auto"/>
              </w:rPr>
              <w:t>医疗费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30199</w:t>
            </w:r>
          </w:p>
        </w:tc>
        <w:tc>
          <w:tcPr>
            <w:tcW w:w="5180" w:type="dxa"/>
          </w:tcPr>
          <w:p>
            <w:r>
              <w:rPr>
                <w:rFonts w:ascii="仿宋_GB2312" w:hAnsi="仿宋_GB2312" w:eastAsia="仿宋_GB2312" w:cs="仿宋_GB2312"/>
                <w:sz w:val="18"/>
                <w:u w:color="auto"/>
              </w:rPr>
              <w:t>其他工资福利支出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w:t>
            </w:r>
          </w:p>
        </w:tc>
        <w:tc>
          <w:tcPr>
            <w:tcW w:w="5180" w:type="dxa"/>
          </w:tcPr>
          <w:p>
            <w:r>
              <w:rPr>
                <w:rFonts w:ascii="仿宋_GB2312" w:hAnsi="仿宋_GB2312" w:eastAsia="仿宋_GB2312" w:cs="仿宋_GB2312"/>
                <w:sz w:val="18"/>
                <w:u w:color="auto"/>
              </w:rPr>
              <w:t>商品和服务支出</w:t>
            </w:r>
          </w:p>
        </w:tc>
        <w:tc>
          <w:tcPr>
            <w:tcW w:w="1726" w:type="dxa"/>
          </w:tcPr>
          <w:p>
            <w:r>
              <w:rPr>
                <w:rFonts w:ascii="仿宋_GB2312" w:hAnsi="仿宋_GB2312" w:eastAsia="仿宋_GB2312" w:cs="仿宋_GB2312"/>
                <w:sz w:val="18"/>
                <w:u w:color="auto"/>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30201</w:t>
            </w:r>
          </w:p>
        </w:tc>
        <w:tc>
          <w:tcPr>
            <w:tcW w:w="5180" w:type="dxa"/>
          </w:tcPr>
          <w:p>
            <w:r>
              <w:rPr>
                <w:rFonts w:ascii="仿宋_GB2312" w:hAnsi="仿宋_GB2312" w:eastAsia="仿宋_GB2312" w:cs="仿宋_GB2312"/>
                <w:sz w:val="18"/>
                <w:u w:color="auto"/>
              </w:rPr>
              <w:t>办公费</w:t>
            </w:r>
          </w:p>
        </w:tc>
        <w:tc>
          <w:tcPr>
            <w:tcW w:w="1726" w:type="dxa"/>
          </w:tcPr>
          <w:p>
            <w:r>
              <w:rPr>
                <w:rFonts w:ascii="仿宋_GB2312" w:hAnsi="仿宋_GB2312" w:eastAsia="仿宋_GB2312" w:cs="仿宋_GB2312"/>
                <w:sz w:val="18"/>
                <w:u w:color="auto"/>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30202</w:t>
            </w:r>
          </w:p>
        </w:tc>
        <w:tc>
          <w:tcPr>
            <w:tcW w:w="5180" w:type="dxa"/>
          </w:tcPr>
          <w:p>
            <w:r>
              <w:rPr>
                <w:rFonts w:ascii="仿宋_GB2312" w:hAnsi="仿宋_GB2312" w:eastAsia="仿宋_GB2312" w:cs="仿宋_GB2312"/>
                <w:sz w:val="18"/>
                <w:u w:color="auto"/>
              </w:rPr>
              <w:t>印刷费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30203</w:t>
            </w:r>
          </w:p>
        </w:tc>
        <w:tc>
          <w:tcPr>
            <w:tcW w:w="5180" w:type="dxa"/>
          </w:tcPr>
          <w:p>
            <w:r>
              <w:rPr>
                <w:rFonts w:ascii="仿宋_GB2312" w:hAnsi="仿宋_GB2312" w:eastAsia="仿宋_GB2312" w:cs="仿宋_GB2312"/>
                <w:sz w:val="18"/>
                <w:u w:color="auto"/>
              </w:rPr>
              <w:t>咨询费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30204</w:t>
            </w:r>
          </w:p>
        </w:tc>
        <w:tc>
          <w:tcPr>
            <w:tcW w:w="5180" w:type="dxa"/>
          </w:tcPr>
          <w:p>
            <w:r>
              <w:rPr>
                <w:rFonts w:ascii="仿宋_GB2312" w:hAnsi="仿宋_GB2312" w:eastAsia="仿宋_GB2312" w:cs="仿宋_GB2312"/>
                <w:sz w:val="18"/>
                <w:u w:color="auto"/>
              </w:rPr>
              <w:t>手续费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30205</w:t>
            </w:r>
          </w:p>
        </w:tc>
        <w:tc>
          <w:tcPr>
            <w:tcW w:w="5180" w:type="dxa"/>
          </w:tcPr>
          <w:p>
            <w:r>
              <w:rPr>
                <w:rFonts w:ascii="仿宋_GB2312" w:hAnsi="仿宋_GB2312" w:eastAsia="仿宋_GB2312" w:cs="仿宋_GB2312"/>
                <w:sz w:val="18"/>
                <w:u w:color="auto"/>
              </w:rPr>
              <w:t>水费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30206</w:t>
            </w:r>
          </w:p>
        </w:tc>
        <w:tc>
          <w:tcPr>
            <w:tcW w:w="5180" w:type="dxa"/>
          </w:tcPr>
          <w:p>
            <w:r>
              <w:rPr>
                <w:rFonts w:ascii="仿宋_GB2312" w:hAnsi="仿宋_GB2312" w:eastAsia="仿宋_GB2312" w:cs="仿宋_GB2312"/>
                <w:sz w:val="18"/>
                <w:u w:color="auto"/>
              </w:rPr>
              <w:t>电费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30207</w:t>
            </w:r>
          </w:p>
        </w:tc>
        <w:tc>
          <w:tcPr>
            <w:tcW w:w="5180" w:type="dxa"/>
          </w:tcPr>
          <w:p>
            <w:r>
              <w:rPr>
                <w:rFonts w:ascii="仿宋_GB2312" w:hAnsi="仿宋_GB2312" w:eastAsia="仿宋_GB2312" w:cs="仿宋_GB2312"/>
                <w:sz w:val="18"/>
                <w:u w:color="auto"/>
              </w:rPr>
              <w:t>邮电费</w:t>
            </w:r>
          </w:p>
        </w:tc>
        <w:tc>
          <w:tcPr>
            <w:tcW w:w="1726" w:type="dxa"/>
          </w:tcPr>
          <w:p>
            <w:r>
              <w:rPr>
                <w:rFonts w:ascii="仿宋_GB2312" w:hAnsi="仿宋_GB2312" w:eastAsia="仿宋_GB2312" w:cs="仿宋_GB2312"/>
                <w:sz w:val="18"/>
                <w:u w:color="auto"/>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30208</w:t>
            </w:r>
          </w:p>
        </w:tc>
        <w:tc>
          <w:tcPr>
            <w:tcW w:w="5180" w:type="dxa"/>
          </w:tcPr>
          <w:p>
            <w:r>
              <w:rPr>
                <w:rFonts w:ascii="仿宋_GB2312" w:hAnsi="仿宋_GB2312" w:eastAsia="仿宋_GB2312" w:cs="仿宋_GB2312"/>
                <w:sz w:val="18"/>
                <w:u w:color="auto"/>
              </w:rPr>
              <w:t>取暖费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30209</w:t>
            </w:r>
          </w:p>
        </w:tc>
        <w:tc>
          <w:tcPr>
            <w:tcW w:w="5180" w:type="dxa"/>
          </w:tcPr>
          <w:p>
            <w:r>
              <w:rPr>
                <w:rFonts w:ascii="仿宋_GB2312" w:hAnsi="仿宋_GB2312" w:eastAsia="仿宋_GB2312" w:cs="仿宋_GB2312"/>
                <w:sz w:val="18"/>
                <w:u w:color="auto"/>
              </w:rPr>
              <w:t>物业管理费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30211</w:t>
            </w:r>
          </w:p>
        </w:tc>
        <w:tc>
          <w:tcPr>
            <w:tcW w:w="5180" w:type="dxa"/>
          </w:tcPr>
          <w:p>
            <w:r>
              <w:rPr>
                <w:rFonts w:ascii="仿宋_GB2312" w:hAnsi="仿宋_GB2312" w:eastAsia="仿宋_GB2312" w:cs="仿宋_GB2312"/>
                <w:sz w:val="18"/>
                <w:u w:color="auto"/>
              </w:rPr>
              <w:t>差旅费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30212</w:t>
            </w:r>
          </w:p>
        </w:tc>
        <w:tc>
          <w:tcPr>
            <w:tcW w:w="5180" w:type="dxa"/>
          </w:tcPr>
          <w:p>
            <w:r>
              <w:rPr>
                <w:rFonts w:ascii="仿宋_GB2312" w:hAnsi="仿宋_GB2312" w:eastAsia="仿宋_GB2312" w:cs="仿宋_GB2312"/>
                <w:sz w:val="18"/>
                <w:u w:color="auto"/>
              </w:rPr>
              <w:t>因公出国（境）费用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30213</w:t>
            </w:r>
          </w:p>
        </w:tc>
        <w:tc>
          <w:tcPr>
            <w:tcW w:w="5180" w:type="dxa"/>
          </w:tcPr>
          <w:p>
            <w:r>
              <w:rPr>
                <w:rFonts w:ascii="仿宋_GB2312" w:hAnsi="仿宋_GB2312" w:eastAsia="仿宋_GB2312" w:cs="仿宋_GB2312"/>
                <w:sz w:val="18"/>
                <w:u w:color="auto"/>
              </w:rPr>
              <w:t>维修(护)费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30214</w:t>
            </w:r>
          </w:p>
        </w:tc>
        <w:tc>
          <w:tcPr>
            <w:tcW w:w="5180" w:type="dxa"/>
          </w:tcPr>
          <w:p>
            <w:r>
              <w:rPr>
                <w:rFonts w:ascii="仿宋_GB2312" w:hAnsi="仿宋_GB2312" w:eastAsia="仿宋_GB2312" w:cs="仿宋_GB2312"/>
                <w:sz w:val="18"/>
                <w:u w:color="auto"/>
              </w:rPr>
              <w:t>租赁费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30215</w:t>
            </w:r>
          </w:p>
        </w:tc>
        <w:tc>
          <w:tcPr>
            <w:tcW w:w="5180" w:type="dxa"/>
          </w:tcPr>
          <w:p>
            <w:r>
              <w:rPr>
                <w:rFonts w:ascii="仿宋_GB2312" w:hAnsi="仿宋_GB2312" w:eastAsia="仿宋_GB2312" w:cs="仿宋_GB2312"/>
                <w:sz w:val="18"/>
                <w:u w:color="auto"/>
              </w:rPr>
              <w:t>会议费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30216</w:t>
            </w:r>
          </w:p>
        </w:tc>
        <w:tc>
          <w:tcPr>
            <w:tcW w:w="5180" w:type="dxa"/>
          </w:tcPr>
          <w:p>
            <w:r>
              <w:rPr>
                <w:rFonts w:ascii="仿宋_GB2312" w:hAnsi="仿宋_GB2312" w:eastAsia="仿宋_GB2312" w:cs="仿宋_GB2312"/>
                <w:sz w:val="18"/>
                <w:u w:color="auto"/>
              </w:rPr>
              <w:t>培训费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30217</w:t>
            </w:r>
          </w:p>
        </w:tc>
        <w:tc>
          <w:tcPr>
            <w:tcW w:w="5180" w:type="dxa"/>
          </w:tcPr>
          <w:p>
            <w:r>
              <w:rPr>
                <w:rFonts w:ascii="仿宋_GB2312" w:hAnsi="仿宋_GB2312" w:eastAsia="仿宋_GB2312" w:cs="仿宋_GB2312"/>
                <w:sz w:val="18"/>
                <w:u w:color="auto"/>
              </w:rPr>
              <w:t>公务接待费</w:t>
            </w:r>
          </w:p>
        </w:tc>
        <w:tc>
          <w:tcPr>
            <w:tcW w:w="1726" w:type="dxa"/>
          </w:tcPr>
          <w:p>
            <w:r>
              <w:rPr>
                <w:rFonts w:ascii="仿宋_GB2312" w:hAnsi="仿宋_GB2312" w:eastAsia="仿宋_GB2312" w:cs="仿宋_GB2312"/>
                <w:sz w:val="18"/>
                <w:u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30218</w:t>
            </w:r>
          </w:p>
        </w:tc>
        <w:tc>
          <w:tcPr>
            <w:tcW w:w="5180" w:type="dxa"/>
          </w:tcPr>
          <w:p>
            <w:r>
              <w:rPr>
                <w:rFonts w:ascii="仿宋_GB2312" w:hAnsi="仿宋_GB2312" w:eastAsia="仿宋_GB2312" w:cs="仿宋_GB2312"/>
                <w:sz w:val="18"/>
                <w:u w:color="auto"/>
              </w:rPr>
              <w:t>专用材料费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30224</w:t>
            </w:r>
          </w:p>
        </w:tc>
        <w:tc>
          <w:tcPr>
            <w:tcW w:w="5180" w:type="dxa"/>
          </w:tcPr>
          <w:p>
            <w:r>
              <w:rPr>
                <w:rFonts w:ascii="仿宋_GB2312" w:hAnsi="仿宋_GB2312" w:eastAsia="仿宋_GB2312" w:cs="仿宋_GB2312"/>
                <w:sz w:val="18"/>
                <w:u w:color="auto"/>
              </w:rPr>
              <w:t>被装购置费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30225</w:t>
            </w:r>
          </w:p>
        </w:tc>
        <w:tc>
          <w:tcPr>
            <w:tcW w:w="5180" w:type="dxa"/>
          </w:tcPr>
          <w:p>
            <w:r>
              <w:rPr>
                <w:rFonts w:ascii="仿宋_GB2312" w:hAnsi="仿宋_GB2312" w:eastAsia="仿宋_GB2312" w:cs="仿宋_GB2312"/>
                <w:sz w:val="18"/>
                <w:u w:color="auto"/>
              </w:rPr>
              <w:t>专用燃料费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30226</w:t>
            </w:r>
          </w:p>
        </w:tc>
        <w:tc>
          <w:tcPr>
            <w:tcW w:w="5180" w:type="dxa"/>
          </w:tcPr>
          <w:p>
            <w:r>
              <w:rPr>
                <w:rFonts w:ascii="仿宋_GB2312" w:hAnsi="仿宋_GB2312" w:eastAsia="仿宋_GB2312" w:cs="仿宋_GB2312"/>
                <w:sz w:val="18"/>
                <w:u w:color="auto"/>
              </w:rPr>
              <w:t>劳务费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30227</w:t>
            </w:r>
          </w:p>
        </w:tc>
        <w:tc>
          <w:tcPr>
            <w:tcW w:w="5180" w:type="dxa"/>
          </w:tcPr>
          <w:p>
            <w:r>
              <w:rPr>
                <w:rFonts w:ascii="仿宋_GB2312" w:hAnsi="仿宋_GB2312" w:eastAsia="仿宋_GB2312" w:cs="仿宋_GB2312"/>
                <w:sz w:val="18"/>
                <w:u w:color="auto"/>
              </w:rPr>
              <w:t>委托业务费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30228</w:t>
            </w:r>
          </w:p>
        </w:tc>
        <w:tc>
          <w:tcPr>
            <w:tcW w:w="5180" w:type="dxa"/>
          </w:tcPr>
          <w:p>
            <w:r>
              <w:rPr>
                <w:rFonts w:ascii="仿宋_GB2312" w:hAnsi="仿宋_GB2312" w:eastAsia="仿宋_GB2312" w:cs="仿宋_GB2312"/>
                <w:sz w:val="18"/>
                <w:u w:color="auto"/>
              </w:rPr>
              <w:t>工会经费</w:t>
            </w:r>
          </w:p>
        </w:tc>
        <w:tc>
          <w:tcPr>
            <w:tcW w:w="1726" w:type="dxa"/>
          </w:tcPr>
          <w:p>
            <w:r>
              <w:rPr>
                <w:rFonts w:ascii="仿宋_GB2312" w:hAnsi="仿宋_GB2312" w:eastAsia="仿宋_GB2312" w:cs="仿宋_GB2312"/>
                <w:sz w:val="18"/>
                <w:u w:color="auto"/>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30229</w:t>
            </w:r>
          </w:p>
        </w:tc>
        <w:tc>
          <w:tcPr>
            <w:tcW w:w="5180" w:type="dxa"/>
          </w:tcPr>
          <w:p>
            <w:r>
              <w:rPr>
                <w:rFonts w:ascii="仿宋_GB2312" w:hAnsi="仿宋_GB2312" w:eastAsia="仿宋_GB2312" w:cs="仿宋_GB2312"/>
                <w:sz w:val="18"/>
                <w:u w:color="auto"/>
              </w:rPr>
              <w:t>福利费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30231</w:t>
            </w:r>
          </w:p>
        </w:tc>
        <w:tc>
          <w:tcPr>
            <w:tcW w:w="5180" w:type="dxa"/>
          </w:tcPr>
          <w:p>
            <w:r>
              <w:rPr>
                <w:rFonts w:ascii="仿宋_GB2312" w:hAnsi="仿宋_GB2312" w:eastAsia="仿宋_GB2312" w:cs="仿宋_GB2312"/>
                <w:sz w:val="18"/>
                <w:u w:color="auto"/>
              </w:rPr>
              <w:t>公务用车运行维护费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30239</w:t>
            </w:r>
          </w:p>
        </w:tc>
        <w:tc>
          <w:tcPr>
            <w:tcW w:w="5180" w:type="dxa"/>
          </w:tcPr>
          <w:p>
            <w:r>
              <w:rPr>
                <w:rFonts w:ascii="仿宋_GB2312" w:hAnsi="仿宋_GB2312" w:eastAsia="仿宋_GB2312" w:cs="仿宋_GB2312"/>
                <w:sz w:val="18"/>
                <w:u w:color="auto"/>
              </w:rPr>
              <w:t>其他交通费用</w:t>
            </w:r>
          </w:p>
        </w:tc>
        <w:tc>
          <w:tcPr>
            <w:tcW w:w="1726" w:type="dxa"/>
          </w:tcPr>
          <w:p>
            <w:r>
              <w:rPr>
                <w:rFonts w:ascii="仿宋_GB2312" w:hAnsi="仿宋_GB2312" w:eastAsia="仿宋_GB2312" w:cs="仿宋_GB2312"/>
                <w:sz w:val="18"/>
                <w:u w:color="auto"/>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30240</w:t>
            </w:r>
          </w:p>
        </w:tc>
        <w:tc>
          <w:tcPr>
            <w:tcW w:w="5180" w:type="dxa"/>
          </w:tcPr>
          <w:p>
            <w:r>
              <w:rPr>
                <w:rFonts w:ascii="仿宋_GB2312" w:hAnsi="仿宋_GB2312" w:eastAsia="仿宋_GB2312" w:cs="仿宋_GB2312"/>
                <w:sz w:val="18"/>
                <w:u w:color="auto"/>
              </w:rPr>
              <w:t>税金及附加费用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30299</w:t>
            </w:r>
          </w:p>
        </w:tc>
        <w:tc>
          <w:tcPr>
            <w:tcW w:w="5180" w:type="dxa"/>
          </w:tcPr>
          <w:p>
            <w:r>
              <w:rPr>
                <w:rFonts w:ascii="仿宋_GB2312" w:hAnsi="仿宋_GB2312" w:eastAsia="仿宋_GB2312" w:cs="仿宋_GB2312"/>
                <w:sz w:val="18"/>
                <w:u w:color="auto"/>
              </w:rPr>
              <w:t>其他商品和服务支出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w:t>
            </w:r>
          </w:p>
        </w:tc>
        <w:tc>
          <w:tcPr>
            <w:tcW w:w="5180" w:type="dxa"/>
          </w:tcPr>
          <w:p>
            <w:r>
              <w:rPr>
                <w:rFonts w:ascii="仿宋_GB2312" w:hAnsi="仿宋_GB2312" w:eastAsia="仿宋_GB2312" w:cs="仿宋_GB2312"/>
                <w:sz w:val="18"/>
                <w:u w:color="auto"/>
              </w:rPr>
              <w:t>对个人和家庭的补助</w:t>
            </w:r>
          </w:p>
        </w:tc>
        <w:tc>
          <w:tcPr>
            <w:tcW w:w="1726" w:type="dxa"/>
          </w:tcPr>
          <w:p>
            <w:r>
              <w:rPr>
                <w:rFonts w:ascii="仿宋_GB2312" w:hAnsi="仿宋_GB2312" w:eastAsia="仿宋_GB2312" w:cs="仿宋_GB2312"/>
                <w:sz w:val="18"/>
                <w:u w:color="auto"/>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30301</w:t>
            </w:r>
          </w:p>
        </w:tc>
        <w:tc>
          <w:tcPr>
            <w:tcW w:w="5180" w:type="dxa"/>
          </w:tcPr>
          <w:p>
            <w:r>
              <w:rPr>
                <w:rFonts w:ascii="仿宋_GB2312" w:hAnsi="仿宋_GB2312" w:eastAsia="仿宋_GB2312" w:cs="仿宋_GB2312"/>
                <w:sz w:val="18"/>
                <w:u w:color="auto"/>
              </w:rPr>
              <w:t>离休费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30302</w:t>
            </w:r>
          </w:p>
        </w:tc>
        <w:tc>
          <w:tcPr>
            <w:tcW w:w="5180" w:type="dxa"/>
          </w:tcPr>
          <w:p>
            <w:r>
              <w:rPr>
                <w:rFonts w:ascii="仿宋_GB2312" w:hAnsi="仿宋_GB2312" w:eastAsia="仿宋_GB2312" w:cs="仿宋_GB2312"/>
                <w:sz w:val="18"/>
                <w:u w:color="auto"/>
              </w:rPr>
              <w:t>退休费</w:t>
            </w:r>
          </w:p>
        </w:tc>
        <w:tc>
          <w:tcPr>
            <w:tcW w:w="1726" w:type="dxa"/>
          </w:tcPr>
          <w:p>
            <w:r>
              <w:rPr>
                <w:rFonts w:ascii="仿宋_GB2312" w:hAnsi="仿宋_GB2312" w:eastAsia="仿宋_GB2312" w:cs="仿宋_GB2312"/>
                <w:sz w:val="18"/>
                <w:u w:color="auto"/>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30303</w:t>
            </w:r>
          </w:p>
        </w:tc>
        <w:tc>
          <w:tcPr>
            <w:tcW w:w="5180" w:type="dxa"/>
          </w:tcPr>
          <w:p>
            <w:r>
              <w:rPr>
                <w:rFonts w:ascii="仿宋_GB2312" w:hAnsi="仿宋_GB2312" w:eastAsia="仿宋_GB2312" w:cs="仿宋_GB2312"/>
                <w:sz w:val="18"/>
                <w:u w:color="auto"/>
              </w:rPr>
              <w:t>退职（役）费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30304</w:t>
            </w:r>
          </w:p>
        </w:tc>
        <w:tc>
          <w:tcPr>
            <w:tcW w:w="5180" w:type="dxa"/>
          </w:tcPr>
          <w:p>
            <w:r>
              <w:rPr>
                <w:rFonts w:ascii="仿宋_GB2312" w:hAnsi="仿宋_GB2312" w:eastAsia="仿宋_GB2312" w:cs="仿宋_GB2312"/>
                <w:sz w:val="18"/>
                <w:u w:color="auto"/>
              </w:rPr>
              <w:t>抚恤金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30305</w:t>
            </w:r>
          </w:p>
        </w:tc>
        <w:tc>
          <w:tcPr>
            <w:tcW w:w="5180" w:type="dxa"/>
          </w:tcPr>
          <w:p>
            <w:r>
              <w:rPr>
                <w:rFonts w:ascii="仿宋_GB2312" w:hAnsi="仿宋_GB2312" w:eastAsia="仿宋_GB2312" w:cs="仿宋_GB2312"/>
                <w:sz w:val="18"/>
                <w:u w:color="auto"/>
              </w:rPr>
              <w:t>生活补助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30306</w:t>
            </w:r>
          </w:p>
        </w:tc>
        <w:tc>
          <w:tcPr>
            <w:tcW w:w="5180" w:type="dxa"/>
          </w:tcPr>
          <w:p>
            <w:r>
              <w:rPr>
                <w:rFonts w:ascii="仿宋_GB2312" w:hAnsi="仿宋_GB2312" w:eastAsia="仿宋_GB2312" w:cs="仿宋_GB2312"/>
                <w:sz w:val="18"/>
                <w:u w:color="auto"/>
              </w:rPr>
              <w:t>救济费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30307</w:t>
            </w:r>
          </w:p>
        </w:tc>
        <w:tc>
          <w:tcPr>
            <w:tcW w:w="5180" w:type="dxa"/>
          </w:tcPr>
          <w:p>
            <w:r>
              <w:rPr>
                <w:rFonts w:ascii="仿宋_GB2312" w:hAnsi="仿宋_GB2312" w:eastAsia="仿宋_GB2312" w:cs="仿宋_GB2312"/>
                <w:sz w:val="18"/>
                <w:u w:color="auto"/>
              </w:rPr>
              <w:t>医疗费补助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30308</w:t>
            </w:r>
          </w:p>
        </w:tc>
        <w:tc>
          <w:tcPr>
            <w:tcW w:w="5180" w:type="dxa"/>
          </w:tcPr>
          <w:p>
            <w:r>
              <w:rPr>
                <w:rFonts w:ascii="仿宋_GB2312" w:hAnsi="仿宋_GB2312" w:eastAsia="仿宋_GB2312" w:cs="仿宋_GB2312"/>
                <w:sz w:val="18"/>
                <w:u w:color="auto"/>
              </w:rPr>
              <w:t>助学金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30309</w:t>
            </w:r>
          </w:p>
        </w:tc>
        <w:tc>
          <w:tcPr>
            <w:tcW w:w="5180" w:type="dxa"/>
          </w:tcPr>
          <w:p>
            <w:r>
              <w:rPr>
                <w:rFonts w:ascii="仿宋_GB2312" w:hAnsi="仿宋_GB2312" w:eastAsia="仿宋_GB2312" w:cs="仿宋_GB2312"/>
                <w:sz w:val="18"/>
                <w:u w:color="auto"/>
              </w:rPr>
              <w:t>奖励金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30310</w:t>
            </w:r>
          </w:p>
        </w:tc>
        <w:tc>
          <w:tcPr>
            <w:tcW w:w="5180" w:type="dxa"/>
          </w:tcPr>
          <w:p>
            <w:r>
              <w:rPr>
                <w:rFonts w:ascii="仿宋_GB2312" w:hAnsi="仿宋_GB2312" w:eastAsia="仿宋_GB2312" w:cs="仿宋_GB2312"/>
                <w:sz w:val="18"/>
                <w:u w:color="auto"/>
              </w:rPr>
              <w:t>个人农业生产补贴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30311</w:t>
            </w:r>
          </w:p>
        </w:tc>
        <w:tc>
          <w:tcPr>
            <w:tcW w:w="5180" w:type="dxa"/>
          </w:tcPr>
          <w:p>
            <w:r>
              <w:rPr>
                <w:rFonts w:ascii="仿宋_GB2312" w:hAnsi="仿宋_GB2312" w:eastAsia="仿宋_GB2312" w:cs="仿宋_GB2312"/>
                <w:sz w:val="18"/>
                <w:u w:color="auto"/>
              </w:rPr>
              <w:t>代缴社会保险费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30399</w:t>
            </w:r>
          </w:p>
        </w:tc>
        <w:tc>
          <w:tcPr>
            <w:tcW w:w="5180" w:type="dxa"/>
          </w:tcPr>
          <w:p>
            <w:r>
              <w:rPr>
                <w:rFonts w:ascii="仿宋_GB2312" w:hAnsi="仿宋_GB2312" w:eastAsia="仿宋_GB2312" w:cs="仿宋_GB2312"/>
                <w:sz w:val="18"/>
                <w:u w:color="auto"/>
              </w:rPr>
              <w:t>其他对个人和家庭的补助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w:t>
            </w:r>
          </w:p>
        </w:tc>
        <w:tc>
          <w:tcPr>
            <w:tcW w:w="5180" w:type="dxa"/>
          </w:tcPr>
          <w:p>
            <w:r>
              <w:rPr>
                <w:rFonts w:ascii="仿宋_GB2312" w:hAnsi="仿宋_GB2312" w:eastAsia="仿宋_GB2312" w:cs="仿宋_GB2312"/>
                <w:sz w:val="18"/>
                <w:u w:color="auto"/>
              </w:rPr>
              <w:t>债务利息及费用支出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30701</w:t>
            </w:r>
          </w:p>
        </w:tc>
        <w:tc>
          <w:tcPr>
            <w:tcW w:w="5180" w:type="dxa"/>
          </w:tcPr>
          <w:p>
            <w:r>
              <w:rPr>
                <w:rFonts w:ascii="仿宋_GB2312" w:hAnsi="仿宋_GB2312" w:eastAsia="仿宋_GB2312" w:cs="仿宋_GB2312"/>
                <w:sz w:val="18"/>
                <w:u w:color="auto"/>
              </w:rPr>
              <w:t>国内债务付息</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30702</w:t>
            </w:r>
          </w:p>
        </w:tc>
        <w:tc>
          <w:tcPr>
            <w:tcW w:w="5180" w:type="dxa"/>
          </w:tcPr>
          <w:p>
            <w:r>
              <w:rPr>
                <w:rFonts w:ascii="仿宋_GB2312" w:hAnsi="仿宋_GB2312" w:eastAsia="仿宋_GB2312" w:cs="仿宋_GB2312"/>
                <w:sz w:val="18"/>
                <w:u w:color="auto"/>
              </w:rPr>
              <w:t>国外债务付息</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30703</w:t>
            </w:r>
          </w:p>
        </w:tc>
        <w:tc>
          <w:tcPr>
            <w:tcW w:w="5180" w:type="dxa"/>
          </w:tcPr>
          <w:p>
            <w:r>
              <w:rPr>
                <w:rFonts w:ascii="仿宋_GB2312" w:hAnsi="仿宋_GB2312" w:eastAsia="仿宋_GB2312" w:cs="仿宋_GB2312"/>
                <w:sz w:val="18"/>
                <w:u w:color="auto"/>
              </w:rPr>
              <w:t>国内债务发行费用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30704</w:t>
            </w:r>
          </w:p>
        </w:tc>
        <w:tc>
          <w:tcPr>
            <w:tcW w:w="5180" w:type="dxa"/>
          </w:tcPr>
          <w:p>
            <w:r>
              <w:rPr>
                <w:rFonts w:ascii="仿宋_GB2312" w:hAnsi="仿宋_GB2312" w:eastAsia="仿宋_GB2312" w:cs="仿宋_GB2312"/>
                <w:sz w:val="18"/>
                <w:u w:color="auto"/>
              </w:rPr>
              <w:t>国外债务发行费用</w:t>
            </w:r>
          </w:p>
        </w:tc>
        <w:tc>
          <w:tcPr>
            <w:tcW w:w="1726" w:type="dxa"/>
          </w:tcPr>
          <w:p>
            <w:r>
              <w:rPr>
                <w:rFonts w:ascii="仿宋_GB2312" w:hAnsi="仿宋_GB2312" w:eastAsia="仿宋_GB2312" w:cs="仿宋_GB2312"/>
                <w:sz w:val="18"/>
                <w:u w:color="auto"/>
              </w:rPr>
              <w:t>0.00</w:t>
            </w:r>
          </w:p>
        </w:tc>
      </w:tr>
      <w:tr>
        <w:tblPrEx>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w:t>
            </w:r>
          </w:p>
        </w:tc>
        <w:tc>
          <w:tcPr>
            <w:tcW w:w="5180" w:type="dxa"/>
          </w:tcPr>
          <w:p>
            <w:r>
              <w:rPr>
                <w:rFonts w:ascii="仿宋_GB2312" w:hAnsi="仿宋_GB2312" w:eastAsia="仿宋_GB2312" w:cs="仿宋_GB2312"/>
                <w:sz w:val="18"/>
                <w:u w:color="auto"/>
              </w:rPr>
              <w:t>资本性支出（基本建设）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30901</w:t>
            </w:r>
          </w:p>
        </w:tc>
        <w:tc>
          <w:tcPr>
            <w:tcW w:w="5180" w:type="dxa"/>
          </w:tcPr>
          <w:p>
            <w:r>
              <w:rPr>
                <w:rFonts w:ascii="仿宋_GB2312" w:hAnsi="仿宋_GB2312" w:eastAsia="仿宋_GB2312" w:cs="仿宋_GB2312"/>
                <w:sz w:val="18"/>
                <w:u w:color="auto"/>
              </w:rPr>
              <w:t>房屋建筑物购建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30902</w:t>
            </w:r>
          </w:p>
        </w:tc>
        <w:tc>
          <w:tcPr>
            <w:tcW w:w="5180" w:type="dxa"/>
          </w:tcPr>
          <w:p>
            <w:r>
              <w:rPr>
                <w:rFonts w:ascii="仿宋_GB2312" w:hAnsi="仿宋_GB2312" w:eastAsia="仿宋_GB2312" w:cs="仿宋_GB2312"/>
                <w:sz w:val="18"/>
                <w:u w:color="auto"/>
              </w:rPr>
              <w:t>办公设备购置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30903</w:t>
            </w:r>
          </w:p>
        </w:tc>
        <w:tc>
          <w:tcPr>
            <w:tcW w:w="5180" w:type="dxa"/>
          </w:tcPr>
          <w:p>
            <w:r>
              <w:rPr>
                <w:rFonts w:ascii="仿宋_GB2312" w:hAnsi="仿宋_GB2312" w:eastAsia="仿宋_GB2312" w:cs="仿宋_GB2312"/>
                <w:sz w:val="18"/>
                <w:u w:color="auto"/>
              </w:rPr>
              <w:t>专用设备购置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30905</w:t>
            </w:r>
          </w:p>
        </w:tc>
        <w:tc>
          <w:tcPr>
            <w:tcW w:w="5180" w:type="dxa"/>
          </w:tcPr>
          <w:p>
            <w:r>
              <w:rPr>
                <w:rFonts w:ascii="仿宋_GB2312" w:hAnsi="仿宋_GB2312" w:eastAsia="仿宋_GB2312" w:cs="仿宋_GB2312"/>
                <w:sz w:val="18"/>
                <w:u w:color="auto"/>
              </w:rPr>
              <w:t>基础设施建设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30906</w:t>
            </w:r>
          </w:p>
        </w:tc>
        <w:tc>
          <w:tcPr>
            <w:tcW w:w="5180" w:type="dxa"/>
          </w:tcPr>
          <w:p>
            <w:r>
              <w:rPr>
                <w:rFonts w:ascii="仿宋_GB2312" w:hAnsi="仿宋_GB2312" w:eastAsia="仿宋_GB2312" w:cs="仿宋_GB2312"/>
                <w:sz w:val="18"/>
                <w:u w:color="auto"/>
              </w:rPr>
              <w:t>大型修缮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30907</w:t>
            </w:r>
          </w:p>
        </w:tc>
        <w:tc>
          <w:tcPr>
            <w:tcW w:w="5180" w:type="dxa"/>
          </w:tcPr>
          <w:p>
            <w:r>
              <w:rPr>
                <w:rFonts w:ascii="仿宋_GB2312" w:hAnsi="仿宋_GB2312" w:eastAsia="仿宋_GB2312" w:cs="仿宋_GB2312"/>
                <w:sz w:val="18"/>
                <w:u w:color="auto"/>
              </w:rPr>
              <w:t>信息网络及软件购置更新</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30908</w:t>
            </w:r>
          </w:p>
        </w:tc>
        <w:tc>
          <w:tcPr>
            <w:tcW w:w="5180" w:type="dxa"/>
          </w:tcPr>
          <w:p>
            <w:r>
              <w:rPr>
                <w:rFonts w:ascii="仿宋_GB2312" w:hAnsi="仿宋_GB2312" w:eastAsia="仿宋_GB2312" w:cs="仿宋_GB2312"/>
                <w:sz w:val="18"/>
                <w:u w:color="auto"/>
              </w:rPr>
              <w:t>物资储备</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30913</w:t>
            </w:r>
          </w:p>
        </w:tc>
        <w:tc>
          <w:tcPr>
            <w:tcW w:w="5180" w:type="dxa"/>
          </w:tcPr>
          <w:p>
            <w:r>
              <w:rPr>
                <w:rFonts w:ascii="仿宋_GB2312" w:hAnsi="仿宋_GB2312" w:eastAsia="仿宋_GB2312" w:cs="仿宋_GB2312"/>
                <w:sz w:val="18"/>
                <w:u w:color="auto"/>
              </w:rPr>
              <w:t>公务用车购置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30919</w:t>
            </w:r>
          </w:p>
        </w:tc>
        <w:tc>
          <w:tcPr>
            <w:tcW w:w="5180" w:type="dxa"/>
          </w:tcPr>
          <w:p>
            <w:r>
              <w:rPr>
                <w:rFonts w:ascii="仿宋_GB2312" w:hAnsi="仿宋_GB2312" w:eastAsia="仿宋_GB2312" w:cs="仿宋_GB2312"/>
                <w:sz w:val="18"/>
                <w:u w:color="auto"/>
              </w:rPr>
              <w:t>其他交通工具购置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30921</w:t>
            </w:r>
          </w:p>
        </w:tc>
        <w:tc>
          <w:tcPr>
            <w:tcW w:w="5180" w:type="dxa"/>
          </w:tcPr>
          <w:p>
            <w:r>
              <w:rPr>
                <w:rFonts w:ascii="仿宋_GB2312" w:hAnsi="仿宋_GB2312" w:eastAsia="仿宋_GB2312" w:cs="仿宋_GB2312"/>
                <w:sz w:val="18"/>
                <w:u w:color="auto"/>
              </w:rPr>
              <w:t>文物和陈列品购置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30922</w:t>
            </w:r>
          </w:p>
        </w:tc>
        <w:tc>
          <w:tcPr>
            <w:tcW w:w="5180" w:type="dxa"/>
          </w:tcPr>
          <w:p>
            <w:r>
              <w:rPr>
                <w:rFonts w:ascii="仿宋_GB2312" w:hAnsi="仿宋_GB2312" w:eastAsia="仿宋_GB2312" w:cs="仿宋_GB2312"/>
                <w:sz w:val="18"/>
                <w:u w:color="auto"/>
              </w:rPr>
              <w:t>无形资产购置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30999</w:t>
            </w:r>
          </w:p>
        </w:tc>
        <w:tc>
          <w:tcPr>
            <w:tcW w:w="5180" w:type="dxa"/>
          </w:tcPr>
          <w:p>
            <w:r>
              <w:rPr>
                <w:rFonts w:ascii="仿宋_GB2312" w:hAnsi="仿宋_GB2312" w:eastAsia="仿宋_GB2312" w:cs="仿宋_GB2312"/>
                <w:sz w:val="18"/>
                <w:u w:color="auto"/>
              </w:rPr>
              <w:t>其他基本建设支出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w:t>
            </w:r>
          </w:p>
        </w:tc>
        <w:tc>
          <w:tcPr>
            <w:tcW w:w="5180" w:type="dxa"/>
          </w:tcPr>
          <w:p>
            <w:r>
              <w:rPr>
                <w:rFonts w:ascii="仿宋_GB2312" w:hAnsi="仿宋_GB2312" w:eastAsia="仿宋_GB2312" w:cs="仿宋_GB2312"/>
                <w:sz w:val="18"/>
                <w:u w:color="auto"/>
              </w:rPr>
              <w:t>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31001</w:t>
            </w:r>
          </w:p>
        </w:tc>
        <w:tc>
          <w:tcPr>
            <w:tcW w:w="5180" w:type="dxa"/>
          </w:tcPr>
          <w:p>
            <w:r>
              <w:rPr>
                <w:rFonts w:ascii="仿宋_GB2312" w:hAnsi="仿宋_GB2312" w:eastAsia="仿宋_GB2312" w:cs="仿宋_GB2312"/>
                <w:sz w:val="18"/>
                <w:u w:color="auto"/>
              </w:rPr>
              <w:t>房屋建筑物购建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31002</w:t>
            </w:r>
          </w:p>
        </w:tc>
        <w:tc>
          <w:tcPr>
            <w:tcW w:w="5180" w:type="dxa"/>
          </w:tcPr>
          <w:p>
            <w:r>
              <w:rPr>
                <w:rFonts w:ascii="仿宋_GB2312" w:hAnsi="仿宋_GB2312" w:eastAsia="仿宋_GB2312" w:cs="仿宋_GB2312"/>
                <w:sz w:val="18"/>
                <w:u w:color="auto"/>
              </w:rPr>
              <w:t>办公设备购置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31003</w:t>
            </w:r>
          </w:p>
        </w:tc>
        <w:tc>
          <w:tcPr>
            <w:tcW w:w="5180" w:type="dxa"/>
          </w:tcPr>
          <w:p>
            <w:r>
              <w:rPr>
                <w:rFonts w:ascii="仿宋_GB2312" w:hAnsi="仿宋_GB2312" w:eastAsia="仿宋_GB2312" w:cs="仿宋_GB2312"/>
                <w:sz w:val="18"/>
                <w:u w:color="auto"/>
              </w:rPr>
              <w:t>专用设备购置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31005</w:t>
            </w:r>
          </w:p>
        </w:tc>
        <w:tc>
          <w:tcPr>
            <w:tcW w:w="5180" w:type="dxa"/>
          </w:tcPr>
          <w:p>
            <w:r>
              <w:rPr>
                <w:rFonts w:ascii="仿宋_GB2312" w:hAnsi="仿宋_GB2312" w:eastAsia="仿宋_GB2312" w:cs="仿宋_GB2312"/>
                <w:sz w:val="18"/>
                <w:u w:color="auto"/>
              </w:rPr>
              <w:t>基础设施建设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31006</w:t>
            </w:r>
          </w:p>
        </w:tc>
        <w:tc>
          <w:tcPr>
            <w:tcW w:w="5180" w:type="dxa"/>
          </w:tcPr>
          <w:p>
            <w:r>
              <w:rPr>
                <w:rFonts w:ascii="仿宋_GB2312" w:hAnsi="仿宋_GB2312" w:eastAsia="仿宋_GB2312" w:cs="仿宋_GB2312"/>
                <w:sz w:val="18"/>
                <w:u w:color="auto"/>
              </w:rPr>
              <w:t>大型修缮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31007</w:t>
            </w:r>
          </w:p>
        </w:tc>
        <w:tc>
          <w:tcPr>
            <w:tcW w:w="5180" w:type="dxa"/>
          </w:tcPr>
          <w:p>
            <w:r>
              <w:rPr>
                <w:rFonts w:ascii="仿宋_GB2312" w:hAnsi="仿宋_GB2312" w:eastAsia="仿宋_GB2312" w:cs="仿宋_GB2312"/>
                <w:sz w:val="18"/>
                <w:u w:color="auto"/>
              </w:rPr>
              <w:t>信息网络及软件购置更新</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31008</w:t>
            </w:r>
          </w:p>
        </w:tc>
        <w:tc>
          <w:tcPr>
            <w:tcW w:w="5180" w:type="dxa"/>
          </w:tcPr>
          <w:p>
            <w:r>
              <w:rPr>
                <w:rFonts w:ascii="仿宋_GB2312" w:hAnsi="仿宋_GB2312" w:eastAsia="仿宋_GB2312" w:cs="仿宋_GB2312"/>
                <w:sz w:val="18"/>
                <w:u w:color="auto"/>
              </w:rPr>
              <w:t>物资储备</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31009</w:t>
            </w:r>
          </w:p>
        </w:tc>
        <w:tc>
          <w:tcPr>
            <w:tcW w:w="5180" w:type="dxa"/>
          </w:tcPr>
          <w:p>
            <w:r>
              <w:rPr>
                <w:rFonts w:ascii="仿宋_GB2312" w:hAnsi="仿宋_GB2312" w:eastAsia="仿宋_GB2312" w:cs="仿宋_GB2312"/>
                <w:sz w:val="18"/>
                <w:u w:color="auto"/>
              </w:rPr>
              <w:t>土地补偿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31010</w:t>
            </w:r>
          </w:p>
        </w:tc>
        <w:tc>
          <w:tcPr>
            <w:tcW w:w="5180" w:type="dxa"/>
          </w:tcPr>
          <w:p>
            <w:r>
              <w:rPr>
                <w:rFonts w:ascii="仿宋_GB2312" w:hAnsi="仿宋_GB2312" w:eastAsia="仿宋_GB2312" w:cs="仿宋_GB2312"/>
                <w:sz w:val="18"/>
                <w:u w:color="auto"/>
              </w:rPr>
              <w:t>安置补助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31011</w:t>
            </w:r>
          </w:p>
        </w:tc>
        <w:tc>
          <w:tcPr>
            <w:tcW w:w="5180" w:type="dxa"/>
          </w:tcPr>
          <w:p>
            <w:r>
              <w:rPr>
                <w:rFonts w:ascii="仿宋_GB2312" w:hAnsi="仿宋_GB2312" w:eastAsia="仿宋_GB2312" w:cs="仿宋_GB2312"/>
                <w:sz w:val="18"/>
                <w:u w:color="auto"/>
              </w:rPr>
              <w:t>地上附着物和青苗补偿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31012</w:t>
            </w:r>
          </w:p>
        </w:tc>
        <w:tc>
          <w:tcPr>
            <w:tcW w:w="5180" w:type="dxa"/>
          </w:tcPr>
          <w:p>
            <w:r>
              <w:rPr>
                <w:rFonts w:ascii="仿宋_GB2312" w:hAnsi="仿宋_GB2312" w:eastAsia="仿宋_GB2312" w:cs="仿宋_GB2312"/>
                <w:sz w:val="18"/>
                <w:u w:color="auto"/>
              </w:rPr>
              <w:t>拆迁补偿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31013</w:t>
            </w:r>
          </w:p>
        </w:tc>
        <w:tc>
          <w:tcPr>
            <w:tcW w:w="5180" w:type="dxa"/>
          </w:tcPr>
          <w:p>
            <w:r>
              <w:rPr>
                <w:rFonts w:ascii="仿宋_GB2312" w:hAnsi="仿宋_GB2312" w:eastAsia="仿宋_GB2312" w:cs="仿宋_GB2312"/>
                <w:sz w:val="18"/>
                <w:u w:color="auto"/>
              </w:rPr>
              <w:t>公务用车购置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31019</w:t>
            </w:r>
          </w:p>
        </w:tc>
        <w:tc>
          <w:tcPr>
            <w:tcW w:w="5180" w:type="dxa"/>
          </w:tcPr>
          <w:p>
            <w:r>
              <w:rPr>
                <w:rFonts w:ascii="仿宋_GB2312" w:hAnsi="仿宋_GB2312" w:eastAsia="仿宋_GB2312" w:cs="仿宋_GB2312"/>
                <w:sz w:val="18"/>
                <w:u w:color="auto"/>
              </w:rPr>
              <w:t>其他交通工具购置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31021</w:t>
            </w:r>
          </w:p>
        </w:tc>
        <w:tc>
          <w:tcPr>
            <w:tcW w:w="5180" w:type="dxa"/>
          </w:tcPr>
          <w:p>
            <w:r>
              <w:rPr>
                <w:rFonts w:ascii="仿宋_GB2312" w:hAnsi="仿宋_GB2312" w:eastAsia="仿宋_GB2312" w:cs="仿宋_GB2312"/>
                <w:sz w:val="18"/>
                <w:u w:color="auto"/>
              </w:rPr>
              <w:t>文物和陈列品购置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31022</w:t>
            </w:r>
          </w:p>
        </w:tc>
        <w:tc>
          <w:tcPr>
            <w:tcW w:w="5180" w:type="dxa"/>
          </w:tcPr>
          <w:p>
            <w:r>
              <w:rPr>
                <w:rFonts w:ascii="仿宋_GB2312" w:hAnsi="仿宋_GB2312" w:eastAsia="仿宋_GB2312" w:cs="仿宋_GB2312"/>
                <w:sz w:val="18"/>
                <w:u w:color="auto"/>
              </w:rPr>
              <w:t>无形资产购置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31099</w:t>
            </w:r>
          </w:p>
        </w:tc>
        <w:tc>
          <w:tcPr>
            <w:tcW w:w="5180" w:type="dxa"/>
          </w:tcPr>
          <w:p>
            <w:r>
              <w:rPr>
                <w:rFonts w:ascii="仿宋_GB2312" w:hAnsi="仿宋_GB2312" w:eastAsia="仿宋_GB2312" w:cs="仿宋_GB2312"/>
                <w:sz w:val="18"/>
                <w:u w:color="auto"/>
              </w:rPr>
              <w:t>其他资本性支出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w:t>
            </w:r>
          </w:p>
        </w:tc>
        <w:tc>
          <w:tcPr>
            <w:tcW w:w="5180" w:type="dxa"/>
          </w:tcPr>
          <w:p>
            <w:r>
              <w:rPr>
                <w:rFonts w:ascii="仿宋_GB2312" w:hAnsi="仿宋_GB2312" w:eastAsia="仿宋_GB2312" w:cs="仿宋_GB2312"/>
                <w:sz w:val="18"/>
                <w:u w:color="auto"/>
              </w:rPr>
              <w:t>对企业补助（基本建设）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31101</w:t>
            </w:r>
          </w:p>
        </w:tc>
        <w:tc>
          <w:tcPr>
            <w:tcW w:w="5180" w:type="dxa"/>
          </w:tcPr>
          <w:p>
            <w:r>
              <w:rPr>
                <w:rFonts w:ascii="仿宋_GB2312" w:hAnsi="仿宋_GB2312" w:eastAsia="仿宋_GB2312" w:cs="仿宋_GB2312"/>
                <w:sz w:val="18"/>
                <w:u w:color="auto"/>
              </w:rPr>
              <w:t>资本金注入（基本建设）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31199</w:t>
            </w:r>
          </w:p>
        </w:tc>
        <w:tc>
          <w:tcPr>
            <w:tcW w:w="5180" w:type="dxa"/>
          </w:tcPr>
          <w:p>
            <w:r>
              <w:rPr>
                <w:rFonts w:ascii="仿宋_GB2312" w:hAnsi="仿宋_GB2312" w:eastAsia="仿宋_GB2312" w:cs="仿宋_GB2312"/>
                <w:sz w:val="18"/>
                <w:u w:color="auto"/>
              </w:rPr>
              <w:t>其他对企业补助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w:t>
            </w:r>
          </w:p>
        </w:tc>
        <w:tc>
          <w:tcPr>
            <w:tcW w:w="5180" w:type="dxa"/>
          </w:tcPr>
          <w:p>
            <w:r>
              <w:rPr>
                <w:rFonts w:ascii="仿宋_GB2312" w:hAnsi="仿宋_GB2312" w:eastAsia="仿宋_GB2312" w:cs="仿宋_GB2312"/>
                <w:sz w:val="18"/>
                <w:u w:color="auto"/>
              </w:rPr>
              <w:t>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31201</w:t>
            </w:r>
          </w:p>
        </w:tc>
        <w:tc>
          <w:tcPr>
            <w:tcW w:w="5180" w:type="dxa"/>
          </w:tcPr>
          <w:p>
            <w:r>
              <w:rPr>
                <w:rFonts w:ascii="仿宋_GB2312" w:hAnsi="仿宋_GB2312" w:eastAsia="仿宋_GB2312" w:cs="仿宋_GB2312"/>
                <w:sz w:val="18"/>
                <w:u w:color="auto"/>
              </w:rPr>
              <w:t>资本金注入</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31203</w:t>
            </w:r>
          </w:p>
        </w:tc>
        <w:tc>
          <w:tcPr>
            <w:tcW w:w="5180" w:type="dxa"/>
          </w:tcPr>
          <w:p>
            <w:r>
              <w:rPr>
                <w:rFonts w:ascii="仿宋_GB2312" w:hAnsi="仿宋_GB2312" w:eastAsia="仿宋_GB2312" w:cs="仿宋_GB2312"/>
                <w:sz w:val="18"/>
                <w:u w:color="auto"/>
              </w:rPr>
              <w:t>政府投资基金股权投资</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31204</w:t>
            </w:r>
          </w:p>
        </w:tc>
        <w:tc>
          <w:tcPr>
            <w:tcW w:w="5180" w:type="dxa"/>
          </w:tcPr>
          <w:p>
            <w:r>
              <w:rPr>
                <w:rFonts w:ascii="仿宋_GB2312" w:hAnsi="仿宋_GB2312" w:eastAsia="仿宋_GB2312" w:cs="仿宋_GB2312"/>
                <w:sz w:val="18"/>
                <w:u w:color="auto"/>
              </w:rPr>
              <w:t>费用补贴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31205</w:t>
            </w:r>
          </w:p>
        </w:tc>
        <w:tc>
          <w:tcPr>
            <w:tcW w:w="5180" w:type="dxa"/>
          </w:tcPr>
          <w:p>
            <w:r>
              <w:rPr>
                <w:rFonts w:ascii="仿宋_GB2312" w:hAnsi="仿宋_GB2312" w:eastAsia="仿宋_GB2312" w:cs="仿宋_GB2312"/>
                <w:sz w:val="18"/>
                <w:u w:color="auto"/>
              </w:rPr>
              <w:t>利息补贴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31206</w:t>
            </w:r>
          </w:p>
        </w:tc>
        <w:tc>
          <w:tcPr>
            <w:tcW w:w="5180" w:type="dxa"/>
          </w:tcPr>
          <w:p>
            <w:r>
              <w:rPr>
                <w:rFonts w:ascii="仿宋_GB2312" w:hAnsi="仿宋_GB2312" w:eastAsia="仿宋_GB2312" w:cs="仿宋_GB2312"/>
                <w:sz w:val="18"/>
                <w:u w:color="auto"/>
              </w:rPr>
              <w:t>其他资本性补助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31299</w:t>
            </w:r>
          </w:p>
        </w:tc>
        <w:tc>
          <w:tcPr>
            <w:tcW w:w="5180" w:type="dxa"/>
          </w:tcPr>
          <w:p>
            <w:r>
              <w:rPr>
                <w:rFonts w:ascii="仿宋_GB2312" w:hAnsi="仿宋_GB2312" w:eastAsia="仿宋_GB2312" w:cs="仿宋_GB2312"/>
                <w:sz w:val="18"/>
                <w:u w:color="auto"/>
              </w:rPr>
              <w:t>其他对企业补助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w:t>
            </w:r>
          </w:p>
        </w:tc>
        <w:tc>
          <w:tcPr>
            <w:tcW w:w="5180" w:type="dxa"/>
          </w:tcPr>
          <w:p>
            <w:r>
              <w:rPr>
                <w:rFonts w:ascii="仿宋_GB2312" w:hAnsi="仿宋_GB2312" w:eastAsia="仿宋_GB2312" w:cs="仿宋_GB2312"/>
                <w:sz w:val="18"/>
                <w:u w:color="auto"/>
              </w:rPr>
              <w:t>对社会保障基金补助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31302</w:t>
            </w:r>
          </w:p>
        </w:tc>
        <w:tc>
          <w:tcPr>
            <w:tcW w:w="5180" w:type="dxa"/>
          </w:tcPr>
          <w:p>
            <w:r>
              <w:rPr>
                <w:rFonts w:ascii="仿宋_GB2312" w:hAnsi="仿宋_GB2312" w:eastAsia="仿宋_GB2312" w:cs="仿宋_GB2312"/>
                <w:sz w:val="18"/>
                <w:u w:color="auto"/>
              </w:rPr>
              <w:t>对社会保险基金补助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31303</w:t>
            </w:r>
          </w:p>
        </w:tc>
        <w:tc>
          <w:tcPr>
            <w:tcW w:w="5180" w:type="dxa"/>
          </w:tcPr>
          <w:p>
            <w:r>
              <w:rPr>
                <w:rFonts w:ascii="仿宋_GB2312" w:hAnsi="仿宋_GB2312" w:eastAsia="仿宋_GB2312" w:cs="仿宋_GB2312"/>
                <w:sz w:val="18"/>
                <w:u w:color="auto"/>
              </w:rPr>
              <w:t>补充全国社会保障基金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31304</w:t>
            </w:r>
          </w:p>
        </w:tc>
        <w:tc>
          <w:tcPr>
            <w:tcW w:w="5180" w:type="dxa"/>
          </w:tcPr>
          <w:p>
            <w:r>
              <w:rPr>
                <w:rFonts w:ascii="仿宋_GB2312" w:hAnsi="仿宋_GB2312" w:eastAsia="仿宋_GB2312" w:cs="仿宋_GB2312"/>
                <w:sz w:val="18"/>
                <w:u w:color="auto"/>
              </w:rPr>
              <w:t>对机关事业单位职业年金的补助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39907</w:t>
            </w:r>
          </w:p>
        </w:tc>
        <w:tc>
          <w:tcPr>
            <w:tcW w:w="5180" w:type="dxa"/>
          </w:tcPr>
          <w:p>
            <w:r>
              <w:rPr>
                <w:rFonts w:ascii="仿宋_GB2312" w:hAnsi="仿宋_GB2312" w:eastAsia="仿宋_GB2312" w:cs="仿宋_GB2312"/>
                <w:sz w:val="18"/>
                <w:u w:color="auto"/>
              </w:rPr>
              <w:t>国家赔偿费用支出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39908</w:t>
            </w:r>
          </w:p>
        </w:tc>
        <w:tc>
          <w:tcPr>
            <w:tcW w:w="5180" w:type="dxa"/>
          </w:tcPr>
          <w:p>
            <w:r>
              <w:rPr>
                <w:rFonts w:ascii="仿宋_GB2312" w:hAnsi="仿宋_GB2312" w:eastAsia="仿宋_GB2312" w:cs="仿宋_GB2312"/>
                <w:sz w:val="18"/>
                <w:u w:color="auto"/>
              </w:rPr>
              <w:t>对民间非营利组织和群众性自治组织补贴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39909</w:t>
            </w:r>
          </w:p>
        </w:tc>
        <w:tc>
          <w:tcPr>
            <w:tcW w:w="5180" w:type="dxa"/>
          </w:tcPr>
          <w:p>
            <w:r>
              <w:rPr>
                <w:rFonts w:ascii="仿宋_GB2312" w:hAnsi="仿宋_GB2312" w:eastAsia="仿宋_GB2312" w:cs="仿宋_GB2312"/>
                <w:sz w:val="18"/>
                <w:u w:color="auto"/>
              </w:rPr>
              <w:t>经常性赠与</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39910</w:t>
            </w:r>
          </w:p>
        </w:tc>
        <w:tc>
          <w:tcPr>
            <w:tcW w:w="5180" w:type="dxa"/>
          </w:tcPr>
          <w:p>
            <w:r>
              <w:rPr>
                <w:rFonts w:ascii="仿宋_GB2312" w:hAnsi="仿宋_GB2312" w:eastAsia="仿宋_GB2312" w:cs="仿宋_GB2312"/>
                <w:sz w:val="18"/>
                <w:u w:color="auto"/>
              </w:rPr>
              <w:t>资本性赠与</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4736"/>
        <w:gridCol w:w="4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vAlign w:val="center"/>
          </w:tcPr>
          <w:p>
            <w:pPr>
              <w:jc w:val="center"/>
            </w:pPr>
            <w:r>
              <w:rPr>
                <w:rFonts w:ascii="仿宋_GB2312" w:hAnsi="仿宋_GB2312" w:eastAsia="仿宋_GB2312" w:cs="仿宋_GB2312"/>
                <w:b/>
                <w:sz w:val="18"/>
                <w:u w:color="auto"/>
              </w:rPr>
              <w:t>项目</w:t>
            </w:r>
          </w:p>
        </w:tc>
        <w:tc>
          <w:tcPr>
            <w:tcW w:w="2500" w:type="pct"/>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b/>
                <w:sz w:val="22"/>
                <w:u w:color="auto"/>
              </w:rPr>
              <w:t>合计</w:t>
            </w:r>
          </w:p>
        </w:tc>
        <w:tc>
          <w:tcPr>
            <w:tcW w:w="2500" w:type="pct"/>
          </w:tcPr>
          <w:p>
            <w:r>
              <w:rPr>
                <w:rFonts w:ascii="仿宋_GB2312" w:hAnsi="仿宋_GB2312" w:eastAsia="仿宋_GB2312" w:cs="仿宋_GB2312"/>
                <w:b/>
                <w:sz w:val="22"/>
                <w:u w:color="auto"/>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1、因公出国（境）费用</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2、公务接待费</w:t>
            </w:r>
          </w:p>
        </w:tc>
        <w:tc>
          <w:tcPr>
            <w:tcW w:w="2500" w:type="pct"/>
          </w:tcPr>
          <w:p>
            <w:r>
              <w:rPr>
                <w:rFonts w:ascii="仿宋_GB2312" w:hAnsi="仿宋_GB2312" w:eastAsia="仿宋_GB2312" w:cs="仿宋_GB2312"/>
                <w:sz w:val="18"/>
                <w:u w:color="auto"/>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3、公务用车购置及运行费</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其中：（1）公务用车购置费</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（2）公务用车运行费</w:t>
            </w:r>
          </w:p>
        </w:tc>
        <w:tc>
          <w:tcPr>
            <w:tcW w:w="2500" w:type="pct"/>
          </w:tcPr>
          <w:p>
            <w:r>
              <w:rPr>
                <w:rFonts w:ascii="仿宋_GB2312" w:hAnsi="仿宋_GB2312" w:eastAsia="仿宋_GB2312" w:cs="仿宋_GB2312"/>
                <w:sz w:val="18"/>
                <w:u w:color="auto"/>
              </w:rPr>
              <w:t>0.00</w:t>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年度部门预算情况说明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按照综合预算的原则，部门所有收入和支出均纳入部门预算管理。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将乐县工商业联合会</w:t>
      </w:r>
      <w:r>
        <w:rPr>
          <w:rFonts w:ascii="仿宋" w:hAnsi="仿宋" w:eastAsia="仿宋" w:cs="仿宋"/>
          <w:sz w:val="32"/>
        </w:rPr>
        <w:t>部门收入预算为</w:t>
      </w:r>
      <w:r>
        <w:rPr>
          <w:rFonts w:hint="eastAsia" w:ascii="仿宋" w:hAnsi="仿宋" w:eastAsia="仿宋" w:cs="仿宋"/>
          <w:sz w:val="32"/>
          <w:lang w:val="en-US" w:eastAsia="zh-CN"/>
        </w:rPr>
        <w:t>105.87</w:t>
      </w:r>
      <w:r>
        <w:rPr>
          <w:rFonts w:ascii="仿宋" w:hAnsi="仿宋" w:eastAsia="仿宋" w:cs="仿宋"/>
          <w:sz w:val="32"/>
        </w:rPr>
        <w:t>万元，比上年</w:t>
      </w:r>
      <w:r>
        <w:rPr>
          <w:rFonts w:hint="eastAsia" w:ascii="仿宋" w:hAnsi="仿宋" w:eastAsia="仿宋" w:cs="仿宋"/>
          <w:sz w:val="32"/>
          <w:lang w:val="en-US" w:eastAsia="zh-CN"/>
        </w:rPr>
        <w:t>增加11.40</w:t>
      </w:r>
      <w:r>
        <w:rPr>
          <w:rFonts w:ascii="仿宋" w:hAnsi="仿宋" w:eastAsia="仿宋" w:cs="仿宋"/>
          <w:sz w:val="32"/>
        </w:rPr>
        <w:t>万元，主要原因是</w:t>
      </w:r>
      <w:r>
        <w:rPr>
          <w:rFonts w:hint="eastAsia" w:ascii="仿宋" w:hAnsi="仿宋" w:eastAsia="仿宋" w:cs="仿宋"/>
          <w:sz w:val="32"/>
          <w:lang w:val="en-US" w:eastAsia="zh-CN"/>
        </w:rPr>
        <w:t>增加在职人员和商会工作经费</w:t>
      </w:r>
      <w:r>
        <w:rPr>
          <w:rFonts w:ascii="仿宋" w:hAnsi="仿宋" w:eastAsia="仿宋" w:cs="仿宋"/>
          <w:sz w:val="32"/>
        </w:rPr>
        <w:t>。其中：一般公共预算拨款收入</w:t>
      </w:r>
      <w:r>
        <w:rPr>
          <w:rFonts w:hint="eastAsia" w:ascii="仿宋" w:hAnsi="仿宋" w:eastAsia="仿宋" w:cs="仿宋"/>
          <w:sz w:val="32"/>
          <w:lang w:val="en-US" w:eastAsia="zh-CN"/>
        </w:rPr>
        <w:t>105.87</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105.87</w:t>
      </w:r>
      <w:r>
        <w:rPr>
          <w:rFonts w:ascii="仿宋" w:hAnsi="仿宋" w:eastAsia="仿宋" w:cs="仿宋"/>
          <w:sz w:val="32"/>
        </w:rPr>
        <w:t>万元，比上年</w:t>
      </w:r>
      <w:r>
        <w:rPr>
          <w:rFonts w:hint="eastAsia" w:ascii="仿宋" w:hAnsi="仿宋" w:eastAsia="仿宋" w:cs="仿宋"/>
          <w:sz w:val="32"/>
          <w:lang w:val="en-US" w:eastAsia="zh-CN"/>
        </w:rPr>
        <w:t>增加11.40</w:t>
      </w:r>
      <w:r>
        <w:rPr>
          <w:rFonts w:ascii="仿宋" w:hAnsi="仿宋" w:eastAsia="仿宋" w:cs="仿宋"/>
          <w:sz w:val="32"/>
        </w:rPr>
        <w:t>万元，主要原因</w:t>
      </w:r>
      <w:r>
        <w:rPr>
          <w:rFonts w:hint="eastAsia" w:ascii="仿宋" w:hAnsi="仿宋" w:eastAsia="仿宋" w:cs="仿宋"/>
          <w:sz w:val="32"/>
          <w:lang w:val="en-US" w:eastAsia="zh-CN"/>
        </w:rPr>
        <w:t>增加在职人员和商会工作经费</w:t>
      </w:r>
      <w:r>
        <w:rPr>
          <w:rFonts w:ascii="仿宋" w:hAnsi="仿宋" w:eastAsia="仿宋" w:cs="仿宋"/>
          <w:sz w:val="32"/>
        </w:rPr>
        <w:t>。其中：基本支出</w:t>
      </w:r>
      <w:r>
        <w:rPr>
          <w:rFonts w:hint="eastAsia" w:ascii="仿宋" w:hAnsi="仿宋" w:eastAsia="仿宋" w:cs="仿宋"/>
          <w:sz w:val="32"/>
          <w:lang w:val="en-US" w:eastAsia="zh-CN"/>
        </w:rPr>
        <w:t>96.87</w:t>
      </w:r>
      <w:r>
        <w:rPr>
          <w:rFonts w:ascii="仿宋" w:hAnsi="仿宋" w:eastAsia="仿宋" w:cs="仿宋"/>
          <w:sz w:val="32"/>
        </w:rPr>
        <w:t>万元、项目支出</w:t>
      </w:r>
      <w:r>
        <w:rPr>
          <w:rFonts w:hint="eastAsia" w:ascii="仿宋" w:hAnsi="仿宋" w:eastAsia="仿宋" w:cs="仿宋"/>
          <w:sz w:val="32"/>
          <w:lang w:val="en-US" w:eastAsia="zh-CN"/>
        </w:rPr>
        <w:t>9.00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105.87</w:t>
      </w:r>
      <w:r>
        <w:rPr>
          <w:rFonts w:ascii="仿宋" w:hAnsi="仿宋" w:eastAsia="仿宋" w:cs="仿宋"/>
          <w:sz w:val="32"/>
        </w:rPr>
        <w:t>万元，比上年</w:t>
      </w:r>
      <w:r>
        <w:rPr>
          <w:rFonts w:hint="eastAsia" w:ascii="仿宋" w:hAnsi="仿宋" w:eastAsia="仿宋" w:cs="仿宋"/>
          <w:sz w:val="32"/>
          <w:lang w:val="en-US" w:eastAsia="zh-CN"/>
        </w:rPr>
        <w:t>增加11.40</w:t>
      </w:r>
      <w:r>
        <w:rPr>
          <w:rFonts w:ascii="仿宋" w:hAnsi="仿宋" w:eastAsia="仿宋" w:cs="仿宋"/>
          <w:sz w:val="32"/>
        </w:rPr>
        <w:t>万元，</w:t>
      </w:r>
      <w:r>
        <w:rPr>
          <w:rFonts w:hint="eastAsia" w:ascii="仿宋" w:hAnsi="仿宋" w:eastAsia="仿宋" w:cs="仿宋"/>
          <w:sz w:val="32"/>
          <w:lang w:val="en-US" w:eastAsia="zh-CN"/>
        </w:rPr>
        <w:t>增长12.07%</w:t>
      </w:r>
      <w:r>
        <w:rPr>
          <w:rFonts w:ascii="仿宋" w:hAnsi="仿宋" w:eastAsia="仿宋" w:cs="仿宋"/>
          <w:sz w:val="32"/>
        </w:rPr>
        <w:t>，主要原因是</w:t>
      </w:r>
      <w:r>
        <w:rPr>
          <w:rFonts w:hint="eastAsia" w:ascii="仿宋" w:hAnsi="仿宋" w:eastAsia="仿宋" w:cs="仿宋"/>
          <w:sz w:val="32"/>
          <w:lang w:val="en-US" w:eastAsia="zh-CN"/>
        </w:rPr>
        <w:t>增加在职人员和商会工作经费</w:t>
      </w:r>
      <w:r>
        <w:rPr>
          <w:rFonts w:ascii="仿宋" w:hAnsi="仿宋" w:eastAsia="仿宋" w:cs="仿宋"/>
          <w:sz w:val="32"/>
          <w:u w:color="auto"/>
        </w:rPr>
        <w:t>。按照党中央、国务院和省委、省政府关于过紧日子的有关要求，厉行节约办一切事业，大力压减一般性支出，重点压减了定额公用经费和“三公”经费支出，同时合理保障了保工资、保远转等工作的支出需求，体现在有关支出科目中。其中(按项级科目分类统计)：</w:t>
      </w:r>
      <w:r>
        <w:rPr>
          <w:rFonts w:ascii="仿宋" w:hAnsi="仿宋" w:eastAsia="仿宋" w:cs="仿宋"/>
          <w:sz w:val="32"/>
          <w:u w:color="auto"/>
        </w:rPr>
        <w:cr/>
      </w:r>
      <w:r>
        <w:rPr>
          <w:rFonts w:ascii="仿宋" w:hAnsi="仿宋" w:eastAsia="仿宋" w:cs="仿宋"/>
          <w:sz w:val="32"/>
          <w:u w:color="auto"/>
        </w:rPr>
        <w:t xml:space="preserve">    (一) 2012801-行政运行79.91万元。主要用于在职人员工资和公用经费支出。</w:t>
      </w:r>
      <w:r>
        <w:rPr>
          <w:rFonts w:ascii="仿宋" w:hAnsi="仿宋" w:eastAsia="仿宋" w:cs="仿宋"/>
          <w:sz w:val="32"/>
          <w:u w:color="auto"/>
        </w:rPr>
        <w:cr/>
      </w:r>
      <w:r>
        <w:rPr>
          <w:rFonts w:ascii="仿宋" w:hAnsi="仿宋" w:eastAsia="仿宋" w:cs="仿宋"/>
          <w:sz w:val="32"/>
          <w:u w:color="auto"/>
        </w:rPr>
        <w:t xml:space="preserve">    (二) 2080501-行政单位离退休10.28万元。主要用于退休人员高龄补贴支出。</w:t>
      </w:r>
      <w:r>
        <w:rPr>
          <w:rFonts w:ascii="仿宋" w:hAnsi="仿宋" w:eastAsia="仿宋" w:cs="仿宋"/>
          <w:sz w:val="32"/>
          <w:u w:color="auto"/>
        </w:rPr>
        <w:cr/>
      </w:r>
      <w:r>
        <w:rPr>
          <w:rFonts w:ascii="仿宋" w:hAnsi="仿宋" w:eastAsia="仿宋" w:cs="仿宋"/>
          <w:sz w:val="32"/>
          <w:u w:color="auto"/>
        </w:rPr>
        <w:t xml:space="preserve">    (三) 2080505-机关事业单位基本养老保险缴费支出8.51万元。主要用于在职人员养老保险费缴费支出。</w:t>
      </w:r>
      <w:r>
        <w:rPr>
          <w:rFonts w:ascii="仿宋" w:hAnsi="仿宋" w:eastAsia="仿宋" w:cs="仿宋"/>
          <w:sz w:val="32"/>
          <w:u w:color="auto"/>
        </w:rPr>
        <w:cr/>
      </w:r>
      <w:r>
        <w:rPr>
          <w:rFonts w:ascii="仿宋" w:hAnsi="仿宋" w:eastAsia="仿宋" w:cs="仿宋"/>
          <w:sz w:val="32"/>
          <w:u w:color="auto"/>
        </w:rPr>
        <w:t xml:space="preserve">    (四) 2080506-机关事业单位职业年金缴费支出4.26万元。主要用于在职人员职业年金缴费支出。</w:t>
      </w:r>
      <w:r>
        <w:rPr>
          <w:rFonts w:ascii="仿宋" w:hAnsi="仿宋" w:eastAsia="仿宋" w:cs="仿宋"/>
          <w:sz w:val="32"/>
          <w:u w:color="auto"/>
        </w:rPr>
        <w:cr/>
      </w:r>
      <w:r>
        <w:rPr>
          <w:rFonts w:ascii="仿宋" w:hAnsi="仿宋" w:eastAsia="仿宋" w:cs="仿宋"/>
          <w:sz w:val="32"/>
          <w:u w:color="auto"/>
        </w:rPr>
        <w:t xml:space="preserve">    (五) 2101101-行政单位医疗2.09万元。主要用于在职公务人员医疗保险缴费支出。</w:t>
      </w:r>
      <w:r>
        <w:rPr>
          <w:rFonts w:ascii="仿宋" w:hAnsi="仿宋" w:eastAsia="仿宋" w:cs="仿宋"/>
          <w:sz w:val="32"/>
          <w:u w:color="auto"/>
        </w:rPr>
        <w:cr/>
      </w:r>
      <w:r>
        <w:rPr>
          <w:rFonts w:ascii="仿宋" w:hAnsi="仿宋" w:eastAsia="仿宋" w:cs="仿宋"/>
          <w:sz w:val="32"/>
          <w:u w:color="auto"/>
        </w:rPr>
        <w:t xml:space="preserve">    (六) 2101102-事业单位医疗0.82万元。主要用于在职事业人员医疗保险缴费支出。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2024</w:t>
      </w:r>
      <w:r>
        <w:rPr>
          <w:rFonts w:ascii="仿宋" w:hAnsi="仿宋" w:eastAsia="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rPr>
        <w:t>本部门2024年度没有使用政府性基金预算拨款安排的支出</w:t>
      </w:r>
      <w:r>
        <w:rPr>
          <w:rFonts w:ascii="仿宋" w:hAnsi="仿宋" w:eastAsia="仿宋" w:cs="仿宋"/>
          <w:sz w:val="32"/>
          <w:u w:color="auto"/>
        </w:rPr>
        <w:t>。</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2024</w:t>
      </w:r>
      <w:r>
        <w:rPr>
          <w:rFonts w:ascii="仿宋" w:hAnsi="仿宋" w:eastAsia="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rPr>
        <w:t>本部门2024年度没有使用国有资本经营预算拨款安排的支出</w:t>
      </w:r>
      <w:r>
        <w:rPr>
          <w:rFonts w:ascii="仿宋" w:hAnsi="仿宋" w:eastAsia="仿宋" w:cs="仿宋"/>
          <w:sz w:val="32"/>
          <w:u w:color="auto"/>
        </w:rPr>
        <w:t>。</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96.87</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92.06</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4.81</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本部门无人员因公出国经费</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8.50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按规定压缩公务接待费支出</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本部门无公务用车购置及运行费</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将乐县工商业联合会</w:t>
      </w:r>
      <w:r>
        <w:rPr>
          <w:rFonts w:ascii="仿宋" w:hAnsi="仿宋" w:eastAsia="仿宋" w:cs="仿宋"/>
          <w:sz w:val="32"/>
        </w:rPr>
        <w:t>共设置</w:t>
      </w:r>
      <w:r>
        <w:rPr>
          <w:rFonts w:hint="eastAsia" w:ascii="仿宋" w:hAnsi="仿宋" w:eastAsia="仿宋" w:cs="仿宋"/>
          <w:sz w:val="32"/>
          <w:lang w:val="en-US" w:eastAsia="zh-CN"/>
        </w:rPr>
        <w:t>0</w:t>
      </w:r>
      <w:r>
        <w:rPr>
          <w:rFonts w:ascii="仿宋" w:hAnsi="仿宋" w:eastAsia="仿宋" w:cs="仿宋"/>
          <w:sz w:val="32"/>
        </w:rPr>
        <w:t>个项目绩效目标，共涉及财政拨款资金</w:t>
      </w:r>
      <w:r>
        <w:rPr>
          <w:rFonts w:hint="eastAsia" w:ascii="仿宋" w:hAnsi="仿宋" w:eastAsia="仿宋" w:cs="仿宋"/>
          <w:sz w:val="32"/>
          <w:lang w:val="en-US" w:eastAsia="zh-CN"/>
        </w:rPr>
        <w:t>0.00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hint="eastAsia" w:ascii="仿宋" w:hAnsi="仿宋" w:eastAsia="仿宋" w:cs="仿宋"/>
          <w:sz w:val="32"/>
          <w:lang w:val="en-US" w:eastAsia="zh-CN"/>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cr/>
      </w:r>
      <w:r>
        <w:rPr>
          <w:rFonts w:hint="eastAsia" w:ascii="仿宋" w:hAnsi="仿宋" w:eastAsia="仿宋"/>
          <w:kern w:val="0"/>
          <w:sz w:val="32"/>
          <w:szCs w:val="32"/>
          <w:lang w:val="en-US" w:eastAsia="zh-CN"/>
        </w:rPr>
        <w:t xml:space="preserve">    2024年度本部门无项目绩效目标表</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本部门无其他需要说明的绩效目标情况</w:t>
      </w:r>
      <w:r>
        <w:rPr>
          <w:rFonts w:hint="eastAsia" w:ascii="仿宋" w:hAnsi="仿宋" w:eastAsia="仿宋"/>
          <w:kern w:val="0"/>
          <w:sz w:val="32"/>
          <w:szCs w:val="32"/>
        </w:rPr>
        <w:t>。</w:t>
      </w:r>
      <w:bookmarkStart w:id="25" w:name="_GoBack"/>
      <w:bookmarkEnd w:id="25"/>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将乐县工商业联合会</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4.81</w:t>
      </w:r>
      <w:r>
        <w:rPr>
          <w:rFonts w:ascii="仿宋" w:hAnsi="仿宋" w:eastAsia="仿宋" w:cs="仿宋"/>
          <w:sz w:val="32"/>
        </w:rPr>
        <w:t>万元，</w:t>
      </w:r>
      <w:r>
        <w:rPr>
          <w:rFonts w:hint="eastAsia" w:ascii="仿宋" w:hAnsi="仿宋" w:eastAsia="仿宋" w:cs="仿宋"/>
          <w:sz w:val="32"/>
          <w:lang w:val="en-US" w:eastAsia="zh-CN"/>
        </w:rPr>
        <w:t>比上年</w:t>
      </w:r>
      <w:r>
        <w:rPr>
          <w:rFonts w:ascii="仿宋" w:hAnsi="仿宋" w:eastAsia="仿宋" w:cs="仿宋"/>
          <w:sz w:val="32"/>
          <w:u w:color="auto"/>
        </w:rPr>
        <w:t>增加0.39万元，增长8.82%</w:t>
      </w:r>
      <w:r>
        <w:rPr>
          <w:rFonts w:ascii="仿宋" w:hAnsi="仿宋" w:eastAsia="仿宋" w:cs="仿宋"/>
          <w:sz w:val="32"/>
        </w:rPr>
        <w:t>。</w:t>
      </w:r>
      <w:r>
        <w:rPr>
          <w:rFonts w:hint="eastAsia" w:ascii="仿宋" w:hAnsi="仿宋" w:eastAsia="仿宋" w:cs="仿宋"/>
          <w:sz w:val="32"/>
          <w:lang w:val="en-US" w:eastAsia="zh-CN"/>
        </w:rPr>
        <w:t>主要原因是</w:t>
      </w:r>
      <w:r>
        <w:rPr>
          <w:rFonts w:ascii="仿宋" w:hAnsi="仿宋" w:eastAsia="仿宋" w:cs="仿宋"/>
          <w:sz w:val="32"/>
          <w:u w:color="auto"/>
        </w:rPr>
        <w:t>新增人员</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本部门2024年度没有政府采购预算。</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将乐县工商业联合会</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val="en-US" w:eastAsia="zh-CN"/>
        </w:rPr>
        <w:t>2024</w:t>
      </w:r>
      <w:r>
        <w:rPr>
          <w:rFonts w:ascii="仿宋" w:hAnsi="仿宋" w:eastAsia="仿宋" w:cs="仿宋"/>
          <w:sz w:val="32"/>
          <w:u w:color="auto"/>
        </w:rPr>
        <w:t>年部门预算安排购置车辆0辆，单位价值50万元以上通用设备0台（套），单位价值100万元以上专用设备0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wZDFmMjZiNjEyZTIxZTg3YmRkODBmZjM2ZTlkMDU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4F58CC"/>
    <w:rsid w:val="029A778E"/>
    <w:rsid w:val="02BF148D"/>
    <w:rsid w:val="02C97530"/>
    <w:rsid w:val="038F2060"/>
    <w:rsid w:val="042C6D2F"/>
    <w:rsid w:val="042F1F05"/>
    <w:rsid w:val="04565DF8"/>
    <w:rsid w:val="04723B5D"/>
    <w:rsid w:val="049D3AED"/>
    <w:rsid w:val="04DF6728"/>
    <w:rsid w:val="04F27A0F"/>
    <w:rsid w:val="053F26E0"/>
    <w:rsid w:val="05770ECB"/>
    <w:rsid w:val="05922D2B"/>
    <w:rsid w:val="05926A54"/>
    <w:rsid w:val="05BD1C76"/>
    <w:rsid w:val="05DD372C"/>
    <w:rsid w:val="062A7622"/>
    <w:rsid w:val="066D12AA"/>
    <w:rsid w:val="06776017"/>
    <w:rsid w:val="06982BA0"/>
    <w:rsid w:val="06DF3840"/>
    <w:rsid w:val="0734763A"/>
    <w:rsid w:val="07642BAE"/>
    <w:rsid w:val="076D05BF"/>
    <w:rsid w:val="082733C6"/>
    <w:rsid w:val="08592623"/>
    <w:rsid w:val="08D24DC7"/>
    <w:rsid w:val="08F4437D"/>
    <w:rsid w:val="09641263"/>
    <w:rsid w:val="096E6C93"/>
    <w:rsid w:val="09A82D92"/>
    <w:rsid w:val="09CA1798"/>
    <w:rsid w:val="09E76094"/>
    <w:rsid w:val="0A074D10"/>
    <w:rsid w:val="0A7F3937"/>
    <w:rsid w:val="0ACC1514"/>
    <w:rsid w:val="0AD0720C"/>
    <w:rsid w:val="0B0E5FA8"/>
    <w:rsid w:val="0BFA7C13"/>
    <w:rsid w:val="0C112DEC"/>
    <w:rsid w:val="0C642330"/>
    <w:rsid w:val="0C8310F1"/>
    <w:rsid w:val="0D291423"/>
    <w:rsid w:val="0D5909B5"/>
    <w:rsid w:val="0D595412"/>
    <w:rsid w:val="0D627E5E"/>
    <w:rsid w:val="0DB701D8"/>
    <w:rsid w:val="0DEF2DBD"/>
    <w:rsid w:val="0E1D7BE7"/>
    <w:rsid w:val="0F1C589E"/>
    <w:rsid w:val="0F486F64"/>
    <w:rsid w:val="0F502A73"/>
    <w:rsid w:val="10590420"/>
    <w:rsid w:val="10701822"/>
    <w:rsid w:val="10822FC8"/>
    <w:rsid w:val="10B42C4E"/>
    <w:rsid w:val="11CA45CD"/>
    <w:rsid w:val="11E65316"/>
    <w:rsid w:val="121956A8"/>
    <w:rsid w:val="122431D2"/>
    <w:rsid w:val="125C342F"/>
    <w:rsid w:val="12762925"/>
    <w:rsid w:val="12AD200C"/>
    <w:rsid w:val="133B4A0A"/>
    <w:rsid w:val="134C2ABB"/>
    <w:rsid w:val="13755B9A"/>
    <w:rsid w:val="139E75EB"/>
    <w:rsid w:val="13D23090"/>
    <w:rsid w:val="1421732F"/>
    <w:rsid w:val="14302302"/>
    <w:rsid w:val="14D03C14"/>
    <w:rsid w:val="14DF3960"/>
    <w:rsid w:val="153C04C1"/>
    <w:rsid w:val="154B32E0"/>
    <w:rsid w:val="16260EB1"/>
    <w:rsid w:val="167F7734"/>
    <w:rsid w:val="16A00EC4"/>
    <w:rsid w:val="16D01321"/>
    <w:rsid w:val="17060C73"/>
    <w:rsid w:val="181C135A"/>
    <w:rsid w:val="18340473"/>
    <w:rsid w:val="1842710A"/>
    <w:rsid w:val="18496266"/>
    <w:rsid w:val="19127B40"/>
    <w:rsid w:val="192A7B1D"/>
    <w:rsid w:val="199E7AE7"/>
    <w:rsid w:val="19AE61A3"/>
    <w:rsid w:val="19E95EE4"/>
    <w:rsid w:val="1A1C18A7"/>
    <w:rsid w:val="1AE6482C"/>
    <w:rsid w:val="1B3D31D7"/>
    <w:rsid w:val="1BCB249C"/>
    <w:rsid w:val="1C76327D"/>
    <w:rsid w:val="1C773E6C"/>
    <w:rsid w:val="1CC97487"/>
    <w:rsid w:val="1CF42C98"/>
    <w:rsid w:val="1D2B18B9"/>
    <w:rsid w:val="1D4E2424"/>
    <w:rsid w:val="1D514E29"/>
    <w:rsid w:val="1DCC4D85"/>
    <w:rsid w:val="1F1D09A2"/>
    <w:rsid w:val="1F606E36"/>
    <w:rsid w:val="1FAD3C23"/>
    <w:rsid w:val="1FB57985"/>
    <w:rsid w:val="20CE39B9"/>
    <w:rsid w:val="21D50340"/>
    <w:rsid w:val="21E10E5D"/>
    <w:rsid w:val="225827B2"/>
    <w:rsid w:val="228F0F89"/>
    <w:rsid w:val="22B7795A"/>
    <w:rsid w:val="22BF777C"/>
    <w:rsid w:val="22E74D9E"/>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9E722D1"/>
    <w:rsid w:val="2A00650F"/>
    <w:rsid w:val="2AD46060"/>
    <w:rsid w:val="2AE33D87"/>
    <w:rsid w:val="2B5B0363"/>
    <w:rsid w:val="2B7F103C"/>
    <w:rsid w:val="2BE45A54"/>
    <w:rsid w:val="2C7C1263"/>
    <w:rsid w:val="2C9B661A"/>
    <w:rsid w:val="2CAB07D7"/>
    <w:rsid w:val="2CF16B2A"/>
    <w:rsid w:val="2D147211"/>
    <w:rsid w:val="2DBE0D16"/>
    <w:rsid w:val="2DFD2971"/>
    <w:rsid w:val="2EDF0F8E"/>
    <w:rsid w:val="2FEF579C"/>
    <w:rsid w:val="302737B6"/>
    <w:rsid w:val="30E71600"/>
    <w:rsid w:val="31396DC7"/>
    <w:rsid w:val="31664D8E"/>
    <w:rsid w:val="32A721EF"/>
    <w:rsid w:val="32AC6B32"/>
    <w:rsid w:val="32F55C5E"/>
    <w:rsid w:val="3316004C"/>
    <w:rsid w:val="33B43B64"/>
    <w:rsid w:val="33CF4883"/>
    <w:rsid w:val="34271C73"/>
    <w:rsid w:val="34707F00"/>
    <w:rsid w:val="34CF7787"/>
    <w:rsid w:val="355E68F9"/>
    <w:rsid w:val="359D6A91"/>
    <w:rsid w:val="35D05FB0"/>
    <w:rsid w:val="3601517C"/>
    <w:rsid w:val="36A15ABE"/>
    <w:rsid w:val="36BC38CE"/>
    <w:rsid w:val="36E17903"/>
    <w:rsid w:val="36E701CD"/>
    <w:rsid w:val="36EA3D40"/>
    <w:rsid w:val="36F4411B"/>
    <w:rsid w:val="3720190B"/>
    <w:rsid w:val="374E63E7"/>
    <w:rsid w:val="37604154"/>
    <w:rsid w:val="37A92C8C"/>
    <w:rsid w:val="37D4345E"/>
    <w:rsid w:val="383203AD"/>
    <w:rsid w:val="38ED09D4"/>
    <w:rsid w:val="392216AE"/>
    <w:rsid w:val="39A032BC"/>
    <w:rsid w:val="3A422467"/>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304D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992548"/>
    <w:rsid w:val="4AF4698A"/>
    <w:rsid w:val="4B455EE3"/>
    <w:rsid w:val="4B7C78B5"/>
    <w:rsid w:val="4B9056C5"/>
    <w:rsid w:val="4BEE2184"/>
    <w:rsid w:val="4C173996"/>
    <w:rsid w:val="4CB86456"/>
    <w:rsid w:val="4CCF5AF1"/>
    <w:rsid w:val="4D221E6F"/>
    <w:rsid w:val="4D880F41"/>
    <w:rsid w:val="4DAB0995"/>
    <w:rsid w:val="4F1F5F1A"/>
    <w:rsid w:val="4F7034BA"/>
    <w:rsid w:val="4F8B6063"/>
    <w:rsid w:val="4FAF151A"/>
    <w:rsid w:val="500B3D31"/>
    <w:rsid w:val="50173250"/>
    <w:rsid w:val="50416722"/>
    <w:rsid w:val="50DF2F4F"/>
    <w:rsid w:val="51246FEE"/>
    <w:rsid w:val="51255DA0"/>
    <w:rsid w:val="515534E9"/>
    <w:rsid w:val="51905BB3"/>
    <w:rsid w:val="519B15BE"/>
    <w:rsid w:val="51EB7892"/>
    <w:rsid w:val="53991CFB"/>
    <w:rsid w:val="53DE3BA6"/>
    <w:rsid w:val="53FB4A28"/>
    <w:rsid w:val="548F24D3"/>
    <w:rsid w:val="54D52900"/>
    <w:rsid w:val="550C5EEB"/>
    <w:rsid w:val="554A09E5"/>
    <w:rsid w:val="556A2E62"/>
    <w:rsid w:val="557E3642"/>
    <w:rsid w:val="558B6EAE"/>
    <w:rsid w:val="55B9340C"/>
    <w:rsid w:val="560B4E8A"/>
    <w:rsid w:val="560C1057"/>
    <w:rsid w:val="56356E4F"/>
    <w:rsid w:val="56F20F01"/>
    <w:rsid w:val="57721CFF"/>
    <w:rsid w:val="57E40B86"/>
    <w:rsid w:val="58300478"/>
    <w:rsid w:val="584165B2"/>
    <w:rsid w:val="584F18E4"/>
    <w:rsid w:val="586F2E4E"/>
    <w:rsid w:val="58A81B9B"/>
    <w:rsid w:val="58AB32D2"/>
    <w:rsid w:val="58D70E63"/>
    <w:rsid w:val="58E807C6"/>
    <w:rsid w:val="58F406A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E9A0042"/>
    <w:rsid w:val="5E9F3997"/>
    <w:rsid w:val="5F1F7677"/>
    <w:rsid w:val="5F4607AC"/>
    <w:rsid w:val="5F8351CE"/>
    <w:rsid w:val="5FAA0D50"/>
    <w:rsid w:val="605332E1"/>
    <w:rsid w:val="607D2D48"/>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5E12862"/>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1140F"/>
    <w:rsid w:val="6B89343A"/>
    <w:rsid w:val="6B8D6F63"/>
    <w:rsid w:val="6C077BFA"/>
    <w:rsid w:val="6C6A238E"/>
    <w:rsid w:val="6C870065"/>
    <w:rsid w:val="6CC7357F"/>
    <w:rsid w:val="6D6E1340"/>
    <w:rsid w:val="6DCB51EE"/>
    <w:rsid w:val="6DDA2238"/>
    <w:rsid w:val="6DEB13CD"/>
    <w:rsid w:val="6E4027F5"/>
    <w:rsid w:val="6E5A475D"/>
    <w:rsid w:val="6E9B7862"/>
    <w:rsid w:val="6ECE06F6"/>
    <w:rsid w:val="6ED3424B"/>
    <w:rsid w:val="6EFD3F42"/>
    <w:rsid w:val="6F07773F"/>
    <w:rsid w:val="6F281D81"/>
    <w:rsid w:val="6F4744B5"/>
    <w:rsid w:val="6FAA5C3A"/>
    <w:rsid w:val="6FC26835"/>
    <w:rsid w:val="704D0B3F"/>
    <w:rsid w:val="71F82229"/>
    <w:rsid w:val="7221183F"/>
    <w:rsid w:val="724815EE"/>
    <w:rsid w:val="724D4A25"/>
    <w:rsid w:val="7267415F"/>
    <w:rsid w:val="72CB623A"/>
    <w:rsid w:val="72D56DE1"/>
    <w:rsid w:val="72D71FDF"/>
    <w:rsid w:val="73405584"/>
    <w:rsid w:val="7375627A"/>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FA28DD"/>
    <w:rsid w:val="7CCE0BC2"/>
    <w:rsid w:val="7D076D70"/>
    <w:rsid w:val="7D545651"/>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1154</Words>
  <Characters>6582</Characters>
  <Lines>54</Lines>
  <Paragraphs>15</Paragraphs>
  <TotalTime>18</TotalTime>
  <ScaleCrop>false</ScaleCrop>
  <LinksUpToDate>false</LinksUpToDate>
  <CharactersWithSpaces>7721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2023-04-18T03:26:00Z</dcterms:created>
  <dc:creator>caizhengui</dc:creator>
  <cp:lastModifiedBy>A</cp:lastModifiedBy>
  <dcterms:modified xsi:type="dcterms:W3CDTF">2024-04-15T03:50:12Z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2052-12.1.0.16729</vt:lpwstr>
  </property>
</Properties>
</file>