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75" w:beforeAutospacing="0" w:after="75" w:afterAutospacing="0"/>
        <w:ind w:left="0" w:right="0" w:firstLine="0"/>
        <w:jc w:val="center"/>
      </w:pPr>
      <w:r>
        <w:rPr>
          <w:rStyle w:val="10"/>
          <w:rFonts w:ascii="宋体" w:hAnsi="宋体" w:eastAsia="宋体" w:cs="宋体"/>
          <w:b/>
          <w:bCs/>
          <w:spacing w:val="0"/>
          <w:sz w:val="72"/>
          <w:szCs w:val="72"/>
        </w:rPr>
        <w:t>福建省政府采购</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72"/>
          <w:szCs w:val="72"/>
        </w:rPr>
        <w:t>货物和服务项目</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72"/>
          <w:szCs w:val="72"/>
        </w:rPr>
        <w:t>公开招标文件</w:t>
      </w:r>
    </w:p>
    <w:p>
      <w:pPr>
        <w:pStyle w:val="6"/>
        <w:keepNext w:val="0"/>
        <w:keepLines w:val="0"/>
        <w:widowControl/>
        <w:suppressLineNumbers w:val="0"/>
        <w:spacing w:before="75" w:beforeAutospacing="0" w:after="75" w:afterAutospacing="0"/>
        <w:ind w:left="0" w:right="0" w:firstLine="0"/>
      </w:pPr>
      <w:r>
        <w:rPr>
          <w:rStyle w:val="10"/>
          <w:rFonts w:hint="eastAsia" w:ascii="宋体" w:hAnsi="宋体" w:eastAsia="宋体" w:cs="宋体"/>
          <w:b/>
          <w:bCs/>
          <w:spacing w:val="0"/>
          <w:sz w:val="72"/>
          <w:szCs w:val="72"/>
        </w:rPr>
        <w:t>     </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36"/>
          <w:szCs w:val="36"/>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30"/>
          <w:szCs w:val="30"/>
        </w:rPr>
        <w:t> </w:t>
      </w:r>
    </w:p>
    <w:p>
      <w:pPr>
        <w:pStyle w:val="6"/>
        <w:keepNext w:val="0"/>
        <w:keepLines w:val="0"/>
        <w:widowControl/>
        <w:suppressLineNumbers w:val="0"/>
        <w:spacing w:before="75" w:beforeAutospacing="0" w:after="75" w:afterAutospacing="0"/>
        <w:ind w:left="0" w:right="0" w:firstLine="1050"/>
        <w:jc w:val="center"/>
        <w:rPr>
          <w:rFonts w:hint="eastAsia" w:eastAsia="宋体"/>
          <w:lang w:eastAsia="zh-CN"/>
        </w:rPr>
      </w:pPr>
      <w:r>
        <w:rPr>
          <w:rStyle w:val="10"/>
          <w:rFonts w:hint="eastAsia" w:ascii="宋体" w:hAnsi="宋体" w:eastAsia="宋体" w:cs="宋体"/>
          <w:b/>
          <w:bCs/>
          <w:spacing w:val="0"/>
          <w:sz w:val="30"/>
          <w:szCs w:val="30"/>
        </w:rPr>
        <w:t>项目名称：</w:t>
      </w:r>
      <w:r>
        <w:rPr>
          <w:rFonts w:hint="eastAsia" w:ascii="宋体" w:hAnsi="宋体" w:eastAsia="宋体" w:cs="宋体"/>
          <w:b/>
          <w:bCs/>
          <w:spacing w:val="0"/>
          <w:sz w:val="30"/>
          <w:szCs w:val="30"/>
          <w:lang w:eastAsia="zh-CN"/>
        </w:rPr>
        <w:t>将乐县公安局e体＋智慧赋能中心项目</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1050"/>
        <w:jc w:val="center"/>
      </w:pPr>
      <w:r>
        <w:rPr>
          <w:rStyle w:val="10"/>
          <w:rFonts w:hint="eastAsia" w:ascii="宋体" w:hAnsi="宋体" w:eastAsia="宋体" w:cs="宋体"/>
          <w:b/>
          <w:bCs/>
          <w:spacing w:val="0"/>
          <w:sz w:val="30"/>
          <w:szCs w:val="30"/>
        </w:rPr>
        <w:t>备案编号：</w:t>
      </w:r>
      <w:r>
        <w:rPr>
          <w:rFonts w:hint="eastAsia" w:ascii="宋体" w:hAnsi="宋体" w:eastAsia="宋体" w:cs="宋体"/>
          <w:b/>
          <w:bCs/>
          <w:spacing w:val="0"/>
          <w:sz w:val="30"/>
          <w:szCs w:val="30"/>
        </w:rPr>
        <w:t>G10-JLGA-GK-202104-B1047-TH</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1050"/>
        <w:jc w:val="center"/>
      </w:pPr>
      <w:r>
        <w:rPr>
          <w:rStyle w:val="10"/>
          <w:rFonts w:hint="eastAsia" w:ascii="宋体" w:hAnsi="宋体" w:eastAsia="宋体" w:cs="宋体"/>
          <w:b/>
          <w:bCs/>
          <w:spacing w:val="0"/>
          <w:sz w:val="30"/>
          <w:szCs w:val="30"/>
        </w:rPr>
        <w:t>招标编号：</w:t>
      </w:r>
      <w:r>
        <w:rPr>
          <w:rFonts w:hint="eastAsia" w:ascii="宋体" w:hAnsi="宋体" w:eastAsia="宋体" w:cs="宋体"/>
          <w:b/>
          <w:bCs/>
          <w:spacing w:val="0"/>
          <w:sz w:val="30"/>
          <w:szCs w:val="30"/>
        </w:rPr>
        <w:t>[350428]TH[GK]2021002</w:t>
      </w:r>
      <w:r>
        <w:rPr>
          <w:rStyle w:val="10"/>
          <w:rFonts w:hint="eastAsia" w:ascii="宋体" w:hAnsi="宋体" w:eastAsia="宋体" w:cs="宋体"/>
          <w:b/>
          <w:bCs/>
          <w:spacing w:val="0"/>
          <w:sz w:val="30"/>
          <w:szCs w:val="30"/>
        </w:rPr>
        <w:br w:type="textWrapping"/>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Style w:val="10"/>
          <w:rFonts w:hint="eastAsia" w:ascii="宋体" w:hAnsi="宋体" w:eastAsia="宋体" w:cs="宋体"/>
          <w:b/>
          <w:bCs/>
          <w:spacing w:val="0"/>
          <w:sz w:val="28"/>
          <w:szCs w:val="28"/>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r>
        <w:rPr>
          <w:rStyle w:val="10"/>
          <w:rFonts w:hint="eastAsia" w:ascii="宋体" w:hAnsi="宋体" w:eastAsia="宋体" w:cs="宋体"/>
          <w:b/>
          <w:bCs/>
          <w:spacing w:val="0"/>
          <w:sz w:val="27"/>
          <w:szCs w:val="27"/>
        </w:rPr>
        <w:t>采购人：</w:t>
      </w:r>
      <w:r>
        <w:rPr>
          <w:spacing w:val="0"/>
          <w:sz w:val="27"/>
          <w:szCs w:val="27"/>
        </w:rPr>
        <w:t> </w:t>
      </w:r>
      <w:r>
        <w:rPr>
          <w:rFonts w:hint="eastAsia" w:ascii="宋体" w:hAnsi="宋体" w:eastAsia="宋体" w:cs="宋体"/>
          <w:b/>
          <w:bCs/>
          <w:spacing w:val="0"/>
          <w:sz w:val="28"/>
          <w:szCs w:val="28"/>
        </w:rPr>
        <w:t>将乐县公安局</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8"/>
          <w:szCs w:val="28"/>
        </w:rPr>
        <w:t>代理机构：</w:t>
      </w:r>
      <w:r>
        <w:rPr>
          <w:rFonts w:hint="eastAsia" w:ascii="宋体" w:hAnsi="宋体" w:eastAsia="宋体" w:cs="宋体"/>
          <w:b/>
          <w:bCs/>
          <w:spacing w:val="0"/>
          <w:sz w:val="28"/>
          <w:szCs w:val="28"/>
        </w:rPr>
        <w:t>三明天和工程管理有限公司</w:t>
      </w:r>
    </w:p>
    <w:p>
      <w:pPr>
        <w:pStyle w:val="6"/>
        <w:keepNext w:val="0"/>
        <w:keepLines w:val="0"/>
        <w:widowControl/>
        <w:suppressLineNumbers w:val="0"/>
        <w:spacing w:before="75" w:beforeAutospacing="0" w:after="75" w:afterAutospacing="0" w:line="360" w:lineRule="atLeast"/>
        <w:ind w:left="0" w:right="720" w:firstLine="0"/>
        <w:jc w:val="center"/>
      </w:pPr>
      <w:r>
        <w:rPr>
          <w:rStyle w:val="10"/>
          <w:rFonts w:hint="eastAsia" w:ascii="宋体" w:hAnsi="宋体" w:eastAsia="宋体" w:cs="宋体"/>
          <w:b/>
          <w:bCs/>
          <w:spacing w:val="0"/>
          <w:sz w:val="28"/>
          <w:szCs w:val="28"/>
        </w:rPr>
        <w:t>2021年04月</w:t>
      </w:r>
    </w:p>
    <w:p>
      <w:pPr>
        <w:pStyle w:val="6"/>
        <w:keepNext w:val="0"/>
        <w:keepLines w:val="0"/>
        <w:widowControl/>
        <w:suppressLineNumbers w:val="0"/>
        <w:spacing w:before="75" w:beforeAutospacing="0" w:after="75" w:afterAutospacing="0"/>
        <w:ind w:left="0" w:right="0" w:firstLine="0"/>
        <w:jc w:val="center"/>
        <w:rPr>
          <w:rStyle w:val="10"/>
          <w:rFonts w:hint="eastAsia" w:ascii="宋体" w:hAnsi="宋体" w:eastAsia="宋体" w:cs="宋体"/>
          <w:b/>
          <w:bCs/>
          <w:spacing w:val="0"/>
          <w:sz w:val="31"/>
          <w:szCs w:val="31"/>
        </w:rPr>
      </w:pP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31"/>
          <w:szCs w:val="31"/>
        </w:rPr>
        <w:t>第一章</w:t>
      </w:r>
      <w:r>
        <w:rPr>
          <w:rStyle w:val="10"/>
          <w:b/>
          <w:bCs/>
          <w:spacing w:val="0"/>
          <w:sz w:val="31"/>
          <w:szCs w:val="31"/>
        </w:rPr>
        <w:t>   </w:t>
      </w:r>
      <w:r>
        <w:rPr>
          <w:rStyle w:val="10"/>
          <w:rFonts w:hint="eastAsia" w:ascii="宋体" w:hAnsi="宋体" w:eastAsia="宋体" w:cs="宋体"/>
          <w:b/>
          <w:bCs/>
          <w:spacing w:val="0"/>
          <w:sz w:val="31"/>
          <w:szCs w:val="31"/>
        </w:rPr>
        <w:t>投标邀请</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lang w:eastAsia="zh-CN"/>
        </w:rPr>
        <w:t>将乐县公安局e体＋智慧赋能中心项目</w:t>
      </w:r>
      <w:r>
        <w:rPr>
          <w:rFonts w:hint="eastAsia" w:ascii="宋体" w:hAnsi="宋体" w:eastAsia="宋体" w:cs="宋体"/>
          <w:spacing w:val="0"/>
          <w:sz w:val="24"/>
          <w:szCs w:val="24"/>
        </w:rPr>
        <w:t>（以下简称：“本项目”）的政府采购活动，现邀请供应商参加投标。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G10-JLGA-GK-202104-B1047-TH</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[350428]TH[GK]2021002</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节能产品，适用于（合同包一）；环境标志产品，适用于（合同包一）；信息安全产品，适用于（合同包一）。信用记录，适用于（合同包一），按照下列规定执行：（1）投标人应在（投标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10"/>
          <w:rFonts w:hint="eastAsia" w:ascii="宋体" w:hAnsi="宋体" w:eastAsia="宋体" w:cs="宋体"/>
          <w:b/>
          <w:bCs/>
          <w:spacing w:val="0"/>
          <w:sz w:val="24"/>
          <w:szCs w:val="24"/>
        </w:rPr>
        <w:t>包：1</w:t>
      </w:r>
    </w:p>
    <w:tbl>
      <w:tblPr>
        <w:tblStyle w:val="7"/>
        <w:tblW w:w="501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85"/>
        <w:gridCol w:w="636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188"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3811"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8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w:t>
            </w:r>
          </w:p>
        </w:tc>
        <w:tc>
          <w:tcPr>
            <w:tcW w:w="381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所有参加投标的投标方代表均需随身携带本人身份证原件。如果投标方代表不是单位负责人或法定代表人，投标方代表还需提交《单位负责人授权书》（附单位负责人身份证复印件及被授权人身份证复印件）以便现场核查；开标时投标代表应随身携带CA认证卡用于现场电子签到及解密电子版投标文件。</w:t>
            </w:r>
          </w:p>
        </w:tc>
      </w:tr>
    </w:tbl>
    <w:p>
      <w:pPr>
        <w:keepNext w:val="0"/>
        <w:keepLines w:val="0"/>
        <w:widowControl/>
        <w:suppressLineNumbers w:val="0"/>
        <w:jc w:val="left"/>
      </w:pPr>
      <w:r>
        <w:rPr>
          <w:rStyle w:val="10"/>
          <w:rFonts w:ascii="宋体" w:hAnsi="宋体" w:eastAsia="宋体" w:cs="宋体"/>
          <w:b/>
          <w:bCs/>
          <w:kern w:val="0"/>
          <w:sz w:val="24"/>
          <w:szCs w:val="24"/>
          <w:lang w:val="en-US" w:eastAsia="zh-CN" w:bidi="ar"/>
        </w:rPr>
        <w:t>包：2</w:t>
      </w:r>
    </w:p>
    <w:tbl>
      <w:tblPr>
        <w:tblStyle w:val="7"/>
        <w:tblW w:w="501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78"/>
        <w:gridCol w:w="637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184"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3815"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8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w:t>
            </w:r>
          </w:p>
        </w:tc>
        <w:tc>
          <w:tcPr>
            <w:tcW w:w="38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所有参加投标的投标方代表均需随身携带本人身份证原件。如果投标方代表不是单位负责人，投标方代表还需提交《单位负责人授权书》（附单位负责人身份证复印件及被授权人身份证复印件）以便现场核查；开标时投标代表应随身携带CA认证卡用于现场电子签到及解密电子版投标文件。并行期间投标人应在规定时间内提交纸质投标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18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资质证书</w:t>
            </w:r>
          </w:p>
        </w:tc>
        <w:tc>
          <w:tcPr>
            <w:tcW w:w="38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投标人应具备信息产业部门核发有效的信息系统工程监理资质甲级证书；</w:t>
            </w:r>
          </w:p>
        </w:tc>
      </w:tr>
    </w:tbl>
    <w:p>
      <w:pPr>
        <w:keepNext w:val="0"/>
        <w:keepLines w:val="0"/>
        <w:widowControl/>
        <w:suppressLineNumbers w:val="0"/>
        <w:jc w:val="left"/>
      </w:pPr>
      <w:r>
        <w:rPr>
          <w:rStyle w:val="10"/>
          <w:rFonts w:ascii="宋体" w:hAnsi="宋体" w:eastAsia="宋体" w:cs="宋体"/>
          <w:b/>
          <w:bCs/>
          <w:kern w:val="0"/>
          <w:sz w:val="24"/>
          <w:szCs w:val="24"/>
          <w:lang w:val="en-US" w:eastAsia="zh-CN" w:bidi="ar"/>
        </w:rPr>
        <w:t>包：3</w:t>
      </w:r>
    </w:p>
    <w:tbl>
      <w:tblPr>
        <w:tblStyle w:val="7"/>
        <w:tblW w:w="500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63"/>
        <w:gridCol w:w="637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177"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3822"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77"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w:t>
            </w:r>
          </w:p>
        </w:tc>
        <w:tc>
          <w:tcPr>
            <w:tcW w:w="3822"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所有参加投标的投标方代表均需随身携带本人身份证原件。如果投标方代表不是单位负责人，投标方代表还需提交《单位负责人授权书》（附单位负责人身份证复印件及被授权人身份证复印件）以便现场核查；开标时投标代表应随身携带CA认证卡用于现场电子签到及解密电子版投标文件。并行期间投标人应在规定时间内提交纸质投标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177"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资质证书</w:t>
            </w:r>
          </w:p>
        </w:tc>
        <w:tc>
          <w:tcPr>
            <w:tcW w:w="3822"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投标人应具有省级及以上市场监管部门（原质量技术监督部门）颁发的检验检测机构资质认定证书（CMA），且证书在有效期内。提供证书复印件，原件备查。</w:t>
            </w:r>
          </w:p>
        </w:tc>
      </w:tr>
    </w:tbl>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b/>
          <w:bCs/>
          <w:spacing w:val="0"/>
          <w:sz w:val="24"/>
          <w:szCs w:val="24"/>
        </w:rPr>
        <w:t>※根据上述资格要求，投标文件中应提交的“投标人的资格及资信证明文件”详见招标文件第四章。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0"/>
          <w:rFonts w:hint="eastAsia" w:ascii="宋体" w:hAnsi="宋体" w:eastAsia="宋体" w:cs="宋体"/>
          <w:b/>
          <w:bCs/>
          <w:spacing w:val="0"/>
          <w:sz w:val="24"/>
          <w:szCs w:val="24"/>
        </w:rPr>
        <w:t>投标将被拒绝。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10"/>
          <w:rFonts w:hint="eastAsia" w:ascii="宋体" w:hAnsi="宋体" w:eastAsia="宋体" w:cs="宋体"/>
          <w:b/>
          <w:bCs/>
          <w:spacing w:val="0"/>
          <w:sz w:val="24"/>
          <w:szCs w:val="24"/>
        </w:rPr>
        <w:t>投标人的CA证书</w:t>
      </w:r>
      <w:r>
        <w:rPr>
          <w:rFonts w:hint="eastAsia" w:ascii="宋体" w:hAnsi="宋体" w:eastAsia="宋体" w:cs="宋体"/>
          <w:spacing w:val="0"/>
          <w:sz w:val="24"/>
          <w:szCs w:val="24"/>
        </w:rPr>
        <w:t>连同</w:t>
      </w:r>
      <w:r>
        <w:rPr>
          <w:rStyle w:val="10"/>
          <w:rFonts w:hint="eastAsia" w:ascii="宋体" w:hAnsi="宋体" w:eastAsia="宋体" w:cs="宋体"/>
          <w:b/>
          <w:bCs/>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10"/>
          <w:rFonts w:hint="eastAsia" w:ascii="宋体" w:hAnsi="宋体" w:eastAsia="宋体" w:cs="宋体"/>
          <w:b/>
          <w:bCs/>
          <w:spacing w:val="0"/>
          <w:sz w:val="24"/>
          <w:szCs w:val="24"/>
        </w:rPr>
        <w:t>投标将被拒绝。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10"/>
          <w:rFonts w:hint="eastAsia" w:ascii="宋体" w:hAnsi="宋体" w:eastAsia="宋体" w:cs="宋体"/>
          <w:b/>
          <w:bCs/>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12、采购人：将乐县公安局</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地址：将乐县古镛镇新和路2号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联系方法：0598-2323236</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13、代理机构：三明天和工程管理有限公司</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地址：三明市梅列区丁香新村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联系方法：0598-8228858</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Style w:val="7"/>
        <w:tblW w:w="87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7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7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10"/>
                <w:rFonts w:hint="eastAsia" w:ascii="宋体" w:hAnsi="宋体" w:eastAsia="宋体" w:cs="宋体"/>
                <w:b/>
                <w:bCs/>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7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三明天和工程管理有限公司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7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7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7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10"/>
                <w:rFonts w:hint="eastAsia" w:ascii="宋体" w:hAnsi="宋体" w:eastAsia="宋体" w:cs="宋体"/>
                <w:b/>
                <w:bCs/>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7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rPr>
        <w:t>金额单位：人民币元</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17"/>
        <w:gridCol w:w="917"/>
        <w:gridCol w:w="1841"/>
        <w:gridCol w:w="917"/>
        <w:gridCol w:w="918"/>
        <w:gridCol w:w="918"/>
        <w:gridCol w:w="976"/>
        <w:gridCol w:w="91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7"/>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71"/>
              <w:gridCol w:w="1585"/>
              <w:gridCol w:w="671"/>
              <w:gridCol w:w="736"/>
              <w:gridCol w:w="1817"/>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安全、检查、监视、报警设备</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45,306,500.0000</w:t>
                  </w:r>
                </w:p>
              </w:tc>
            </w:tr>
          </w:tbl>
          <w:p>
            <w:pPr>
              <w:jc w:val="cente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45306500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450000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7"/>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7"/>
              <w:gridCol w:w="1691"/>
              <w:gridCol w:w="777"/>
              <w:gridCol w:w="778"/>
              <w:gridCol w:w="1457"/>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智能化监理费用</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609,000.0000</w:t>
                  </w:r>
                </w:p>
              </w:tc>
            </w:tr>
          </w:tbl>
          <w:p>
            <w:pPr>
              <w:jc w:val="cente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609000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12000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7"/>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7"/>
              <w:gridCol w:w="1691"/>
              <w:gridCol w:w="777"/>
              <w:gridCol w:w="778"/>
              <w:gridCol w:w="1457"/>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智能化系统检测</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609,000.0000</w:t>
                  </w:r>
                </w:p>
              </w:tc>
            </w:tr>
          </w:tbl>
          <w:p>
            <w:pPr>
              <w:jc w:val="cente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609000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12000</w:t>
            </w:r>
          </w:p>
        </w:tc>
      </w:tr>
    </w:tbl>
    <w:p>
      <w:pPr>
        <w:pStyle w:val="6"/>
        <w:keepNext w:val="0"/>
        <w:keepLines w:val="0"/>
        <w:widowControl/>
        <w:suppressLineNumbers w:val="0"/>
        <w:spacing w:before="75" w:beforeAutospacing="0" w:after="75" w:afterAutospacing="0"/>
        <w:ind w:left="0" w:right="0" w:firstLine="0"/>
        <w:jc w:val="center"/>
        <w:rPr>
          <w:rStyle w:val="10"/>
          <w:rFonts w:hint="eastAsia" w:ascii="宋体" w:hAnsi="宋体" w:eastAsia="宋体" w:cs="宋体"/>
          <w:b/>
          <w:bCs/>
          <w:spacing w:val="0"/>
          <w:sz w:val="31"/>
          <w:szCs w:val="31"/>
        </w:rPr>
      </w:pP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31"/>
          <w:szCs w:val="31"/>
        </w:rPr>
        <w:t>第二章</w:t>
      </w:r>
      <w:r>
        <w:rPr>
          <w:rStyle w:val="10"/>
          <w:b/>
          <w:bCs/>
          <w:spacing w:val="0"/>
          <w:sz w:val="31"/>
          <w:szCs w:val="31"/>
        </w:rPr>
        <w:t>   </w:t>
      </w:r>
      <w:r>
        <w:rPr>
          <w:rStyle w:val="10"/>
          <w:rFonts w:hint="eastAsia" w:ascii="宋体" w:hAnsi="宋体" w:eastAsia="宋体" w:cs="宋体"/>
          <w:b/>
          <w:bCs/>
          <w:spacing w:val="0"/>
          <w:sz w:val="31"/>
          <w:szCs w:val="31"/>
        </w:rPr>
        <w:t>投标人须知前附表（表1、</w:t>
      </w:r>
      <w:r>
        <w:rPr>
          <w:rStyle w:val="10"/>
          <w:rFonts w:hint="default" w:ascii="Times New Roman" w:hAnsi="Times New Roman" w:cs="Times New Roman"/>
          <w:b/>
          <w:bCs/>
          <w:spacing w:val="0"/>
          <w:sz w:val="31"/>
          <w:szCs w:val="31"/>
        </w:rPr>
        <w:t>2</w:t>
      </w:r>
      <w:r>
        <w:rPr>
          <w:rStyle w:val="10"/>
          <w:rFonts w:hint="eastAsia" w:ascii="宋体" w:hAnsi="宋体" w:eastAsia="宋体" w:cs="宋体"/>
          <w:b/>
          <w:bCs/>
          <w:spacing w:val="0"/>
          <w:sz w:val="31"/>
          <w:szCs w:val="31"/>
        </w:rPr>
        <w:t>）</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Style w:val="7"/>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6"/>
        <w:gridCol w:w="1500"/>
        <w:gridCol w:w="64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071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10"/>
                <w:rFonts w:hint="eastAsia" w:ascii="宋体" w:hAnsi="宋体" w:eastAsia="宋体" w:cs="宋体"/>
                <w:b/>
                <w:bCs/>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10"/>
                <w:rFonts w:hint="eastAsia" w:ascii="宋体" w:hAnsi="宋体" w:eastAsia="宋体" w:cs="宋体"/>
                <w:b/>
                <w:bCs/>
                <w:spacing w:val="0"/>
                <w:sz w:val="24"/>
                <w:szCs w:val="24"/>
              </w:rPr>
              <w:t>是否组织现场考察或召开开标前答疑会：</w:t>
            </w:r>
            <w:r>
              <w:rPr>
                <w:rFonts w:ascii="宋体" w:hAnsi="宋体" w:eastAsia="宋体" w:cs="宋体"/>
                <w:i w:val="0"/>
                <w:iCs w:val="0"/>
                <w:caps w:val="0"/>
                <w:color w:val="393939"/>
                <w:spacing w:val="0"/>
                <w:sz w:val="24"/>
                <w:szCs w:val="24"/>
                <w:shd w:val="clear" w:fill="FFFFFF"/>
              </w:rPr>
              <w:t>潜在投标人需在供应商报名截止时间后3个工作日内进行现场勘察并随带现场勘察确认书（投标人自备），采购人将在已勘察过的潜在投标人的现场勘察确认书加盖公章或签字，确认已勘察过现场。投标人签到代表在开标会现场递交投标文件时应单独提交采购人确认后的现场勘察确认书复印件(原件胶装于投标文件技术商务正本)</w:t>
            </w:r>
            <w:r>
              <w:rPr>
                <w:rFonts w:hint="eastAsia" w:ascii="宋体" w:hAnsi="宋体" w:eastAsia="宋体" w:cs="宋体"/>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10"/>
                <w:rFonts w:hint="eastAsia" w:ascii="宋体" w:hAnsi="宋体" w:eastAsia="宋体" w:cs="宋体"/>
                <w:b/>
                <w:bCs/>
                <w:spacing w:val="0"/>
                <w:sz w:val="24"/>
                <w:szCs w:val="24"/>
              </w:rPr>
              <w:t>投标文件的份数：</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份。</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10"/>
                <w:rFonts w:hint="eastAsia" w:ascii="宋体" w:hAnsi="宋体" w:eastAsia="宋体" w:cs="宋体"/>
                <w:b/>
                <w:bCs/>
                <w:spacing w:val="0"/>
                <w:sz w:val="24"/>
                <w:szCs w:val="24"/>
              </w:rPr>
              <w:t>允许散装或活页装订的内容或材料：</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10"/>
                <w:rFonts w:hint="eastAsia" w:ascii="宋体" w:hAnsi="宋体" w:eastAsia="宋体" w:cs="宋体"/>
                <w:b/>
                <w:bCs/>
                <w:spacing w:val="0"/>
                <w:sz w:val="24"/>
                <w:szCs w:val="24"/>
              </w:rPr>
              <w:t>是否允许中标人将本项目的非主体、非关键性工作进行分包：</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10"/>
                <w:rFonts w:hint="eastAsia" w:ascii="宋体" w:hAnsi="宋体" w:eastAsia="宋体" w:cs="宋体"/>
                <w:b/>
                <w:bCs/>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10"/>
                <w:rFonts w:hint="eastAsia" w:ascii="宋体" w:hAnsi="宋体" w:eastAsia="宋体" w:cs="宋体"/>
                <w:b/>
                <w:bCs/>
                <w:spacing w:val="0"/>
                <w:sz w:val="24"/>
                <w:szCs w:val="24"/>
              </w:rPr>
              <w:t>密封及其标记的具体形式：</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10"/>
                <w:rFonts w:hint="eastAsia" w:ascii="宋体" w:hAnsi="宋体" w:eastAsia="宋体" w:cs="宋体"/>
                <w:b/>
                <w:bCs/>
                <w:spacing w:val="0"/>
                <w:sz w:val="24"/>
                <w:szCs w:val="24"/>
              </w:rPr>
              <w:t>投标将被拒绝。</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不承担责任。</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（3）其他：①投标人应将投标文件正本和全部副本分别用信封密封，并标明招标编号、投标人名称、投标货物名称及“正本”或“副本”字样。投标文件未密封将导致投标被拒绝。 ②每一信封密封处应注明“于 之前（指投标邀请中规定的开标日期及时间）不准启封”的字样，并加盖投标人公章。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本项目推荐合同包1中标候选人数为1家，合同包2中标候选人数为1家，合同包3中标候选人数为1家。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spacing w:val="0"/>
                <w:sz w:val="24"/>
                <w:szCs w:val="24"/>
              </w:rPr>
              <w:t>  8</w:t>
            </w:r>
          </w:p>
        </w:tc>
        <w:tc>
          <w:tcPr>
            <w:tcW w:w="15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Style w:val="10"/>
                <w:rFonts w:hint="eastAsia" w:ascii="宋体" w:hAnsi="宋体" w:eastAsia="宋体" w:cs="宋体"/>
                <w:b/>
                <w:bCs/>
                <w:spacing w:val="0"/>
                <w:sz w:val="24"/>
                <w:szCs w:val="24"/>
              </w:rPr>
              <w:t>本项目中标人的确定（以合同包为单位）：</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若有相同的最高得分，则其中投标总价低的投标人将被排序在前；若有相同的最高得分且投标报价相同的，则按技术部分得分从高到低顺序进行排列，技术部分得分最高的投标人将被排序在前</w:t>
            </w:r>
            <w:r>
              <w:rPr>
                <w:rFonts w:hint="eastAsia" w:ascii="宋体" w:hAnsi="宋体" w:eastAsia="宋体" w:cs="宋体"/>
                <w:spacing w:val="0"/>
                <w:sz w:val="24"/>
                <w:szCs w:val="24"/>
              </w:rPr>
              <w:t>。</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①本项目确定合同包1中标人数为1家，合同包2中标人数为1家，合同包3中标人数为1家；</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10"/>
                <w:rFonts w:hint="eastAsia" w:ascii="宋体" w:hAnsi="宋体" w:eastAsia="宋体" w:cs="宋体"/>
                <w:b/>
                <w:bCs/>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6"/>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6"/>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10"/>
                <w:rFonts w:hint="eastAsia" w:ascii="宋体" w:hAnsi="宋体" w:eastAsia="宋体" w:cs="宋体"/>
                <w:b/>
                <w:bCs/>
                <w:spacing w:val="0"/>
                <w:sz w:val="24"/>
                <w:szCs w:val="24"/>
              </w:rPr>
              <w:t>招标文件的质疑</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6"/>
              <w:keepNext w:val="0"/>
              <w:keepLines w:val="0"/>
              <w:widowControl/>
              <w:suppressLineNumbers w:val="0"/>
              <w:spacing w:before="0" w:beforeAutospacing="0" w:after="0" w:afterAutospacing="0"/>
              <w:ind w:left="0" w:right="0"/>
            </w:pPr>
            <w:r>
              <w:rPr>
                <w:rStyle w:val="10"/>
                <w:rFonts w:hint="eastAsia" w:ascii="宋体" w:hAnsi="宋体" w:eastAsia="宋体" w:cs="宋体"/>
                <w:b/>
                <w:bCs/>
                <w:spacing w:val="0"/>
                <w:sz w:val="24"/>
                <w:szCs w:val="24"/>
              </w:rPr>
              <w:t>※除上述规定外，对招标文件提出的质疑还应符合招标文件第三章第</w:t>
            </w:r>
            <w:r>
              <w:rPr>
                <w:rStyle w:val="10"/>
                <w:rFonts w:hint="default" w:ascii="Times New Roman" w:hAnsi="Times New Roman" w:cs="Times New Roman"/>
                <w:b/>
                <w:bCs/>
                <w:spacing w:val="0"/>
                <w:sz w:val="24"/>
                <w:szCs w:val="24"/>
              </w:rPr>
              <w:t>15.1</w:t>
            </w:r>
            <w:r>
              <w:rPr>
                <w:rStyle w:val="10"/>
                <w:rFonts w:hint="eastAsia" w:ascii="宋体" w:hAnsi="宋体" w:eastAsia="宋体" w:cs="宋体"/>
                <w:b/>
                <w:bCs/>
                <w:spacing w:val="0"/>
                <w:sz w:val="24"/>
                <w:szCs w:val="24"/>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10"/>
                <w:rFonts w:hint="eastAsia" w:ascii="宋体" w:hAnsi="宋体" w:eastAsia="宋体" w:cs="宋体"/>
                <w:b/>
                <w:bCs/>
                <w:spacing w:val="0"/>
                <w:sz w:val="24"/>
                <w:szCs w:val="24"/>
              </w:rPr>
              <w:t>监督管理部门：</w:t>
            </w:r>
            <w:r>
              <w:rPr>
                <w:rFonts w:hint="eastAsia" w:ascii="宋体" w:hAnsi="宋体" w:eastAsia="宋体" w:cs="宋体"/>
                <w:spacing w:val="0"/>
                <w:sz w:val="24"/>
                <w:szCs w:val="24"/>
              </w:rPr>
              <w:t>将乐县财政局</w:t>
            </w:r>
            <w:r>
              <w:rPr>
                <w:rStyle w:val="10"/>
                <w:rFonts w:hint="eastAsia" w:ascii="宋体" w:hAnsi="宋体" w:eastAsia="宋体" w:cs="宋体"/>
                <w:b/>
                <w:bCs/>
                <w:color w:val="337AB7"/>
                <w:spacing w:val="0"/>
                <w:sz w:val="24"/>
                <w:szCs w:val="24"/>
                <w:u w:val="none"/>
              </w:rPr>
              <w:t>（仅限依法进行政府采购的货物或服务类项目）</w:t>
            </w:r>
            <w:r>
              <w:rPr>
                <w:rFonts w:hint="eastAsia" w:ascii="宋体" w:hAnsi="宋体" w:eastAsia="宋体" w:cs="宋体"/>
                <w:spacing w:val="0"/>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10"/>
                <w:rFonts w:hint="eastAsia" w:ascii="宋体" w:hAnsi="宋体" w:eastAsia="宋体" w:cs="宋体"/>
                <w:b/>
                <w:bCs/>
                <w:spacing w:val="0"/>
                <w:sz w:val="24"/>
                <w:szCs w:val="24"/>
              </w:rPr>
              <w:t>财政部和福建省财政厅指定的政府采购信息发布媒体（以下简称：“指定媒体”）：</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6"/>
              <w:keepNext w:val="0"/>
              <w:keepLines w:val="0"/>
              <w:widowControl/>
              <w:suppressLineNumbers w:val="0"/>
              <w:wordWrap w:val="0"/>
              <w:spacing w:before="0" w:beforeAutospacing="0" w:after="0" w:afterAutospacing="0"/>
              <w:ind w:left="0" w:right="0"/>
            </w:pPr>
            <w:r>
              <w:rPr>
                <w:rStyle w:val="10"/>
                <w:rFonts w:hint="eastAsia" w:ascii="宋体" w:hAnsi="宋体" w:eastAsia="宋体" w:cs="宋体"/>
                <w:b/>
                <w:bCs/>
                <w:spacing w:val="0"/>
                <w:sz w:val="24"/>
                <w:szCs w:val="24"/>
              </w:rPr>
              <w:t>※除招标文件第一章第</w:t>
            </w:r>
            <w:r>
              <w:rPr>
                <w:rStyle w:val="10"/>
                <w:rFonts w:hint="default" w:ascii="Times New Roman" w:hAnsi="Times New Roman" w:cs="Times New Roman"/>
                <w:b/>
                <w:bCs/>
                <w:spacing w:val="0"/>
                <w:sz w:val="24"/>
                <w:szCs w:val="24"/>
              </w:rPr>
              <w:t>11.1</w:t>
            </w:r>
            <w:r>
              <w:rPr>
                <w:rStyle w:val="10"/>
                <w:rFonts w:hint="eastAsia" w:ascii="宋体" w:hAnsi="宋体" w:eastAsia="宋体" w:cs="宋体"/>
                <w:b/>
                <w:bCs/>
                <w:spacing w:val="0"/>
                <w:sz w:val="24"/>
                <w:szCs w:val="24"/>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10"/>
                <w:rFonts w:hint="eastAsia" w:ascii="宋体" w:hAnsi="宋体" w:eastAsia="宋体" w:cs="宋体"/>
                <w:b/>
                <w:bCs/>
                <w:spacing w:val="0"/>
                <w:sz w:val="24"/>
                <w:szCs w:val="24"/>
              </w:rPr>
              <w:t>其他事项：</w:t>
            </w:r>
          </w:p>
          <w:p>
            <w:pPr>
              <w:pStyle w:val="6"/>
              <w:keepNext w:val="0"/>
              <w:keepLines w:val="0"/>
              <w:widowControl/>
              <w:suppressLineNumbers w:val="0"/>
              <w:wordWrap w:val="0"/>
              <w:spacing w:before="0" w:beforeAutospacing="0" w:after="0" w:afterAutospacing="0"/>
              <w:ind w:left="0" w:right="0"/>
            </w:pPr>
            <w:r>
              <w:rPr>
                <w:rStyle w:val="10"/>
                <w:rFonts w:hint="eastAsia" w:ascii="宋体" w:hAnsi="宋体" w:eastAsia="宋体" w:cs="宋体"/>
                <w:b/>
                <w:bCs/>
                <w:spacing w:val="0"/>
                <w:sz w:val="24"/>
                <w:szCs w:val="24"/>
              </w:rPr>
              <w:t>(1)本项目代理服务费由</w:t>
            </w:r>
            <w:r>
              <w:rPr>
                <w:rFonts w:hint="eastAsia" w:ascii="宋体" w:hAnsi="宋体" w:eastAsia="宋体" w:cs="宋体"/>
                <w:b/>
                <w:bCs/>
                <w:spacing w:val="0"/>
                <w:sz w:val="24"/>
                <w:szCs w:val="24"/>
              </w:rPr>
              <w:t>中标人</w:t>
            </w:r>
            <w:r>
              <w:rPr>
                <w:rStyle w:val="10"/>
                <w:rFonts w:hint="eastAsia" w:ascii="宋体" w:hAnsi="宋体" w:eastAsia="宋体" w:cs="宋体"/>
                <w:b/>
                <w:bCs/>
                <w:spacing w:val="0"/>
                <w:sz w:val="24"/>
                <w:szCs w:val="24"/>
              </w:rPr>
              <w:t>支付。</w:t>
            </w:r>
            <w:r>
              <w:rPr>
                <w:rStyle w:val="10"/>
                <w:rFonts w:hint="eastAsia" w:ascii="宋体" w:hAnsi="宋体" w:eastAsia="宋体" w:cs="宋体"/>
                <w:b/>
                <w:bCs/>
                <w:spacing w:val="0"/>
                <w:sz w:val="24"/>
                <w:szCs w:val="24"/>
              </w:rPr>
              <w:br w:type="textWrapping"/>
            </w:r>
            <w:r>
              <w:rPr>
                <w:rStyle w:val="10"/>
                <w:rFonts w:hint="eastAsia" w:ascii="宋体" w:hAnsi="宋体" w:eastAsia="宋体" w:cs="宋体"/>
                <w:b/>
                <w:bCs/>
                <w:spacing w:val="0"/>
                <w:sz w:val="24"/>
                <w:szCs w:val="24"/>
              </w:rPr>
              <w:t>(2)其他：</w:t>
            </w:r>
            <w:r>
              <w:rPr>
                <w:rFonts w:hint="eastAsia" w:ascii="宋体" w:hAnsi="宋体" w:eastAsia="宋体" w:cs="宋体"/>
                <w:b/>
                <w:bCs/>
                <w:spacing w:val="0"/>
                <w:sz w:val="24"/>
                <w:szCs w:val="24"/>
              </w:rPr>
              <w:t>中标人应当在领取中标通知书前，按收费标准以合同包的中标总金额为准，按差额定率累进法计取，具体按以下标准计取：成交金额在100万元人民币以内的：按成交金额的1.5%计取；成交金额超过100万元的：其中100万元按成交金额的1.5%计取；100-500万元部分金额按1.1%计取；500-1000万元部分按成交金额的0.8%计取；1000-5000万元部分按成交金额的0.5%计取；5000-10000万元部分按成交金额的0.25%计取；向招标代理机构缴纳代理服务费，缴后不退。服务费开户信息： 开 户 名：三明天和工程管理有限公司 开 户 行：中国建设银行三明梅列支行 帐 号：35050164700700000283 。中标人退还保证金：中标人与采购单位双方签订合同且盖章后，并在规定时间内上传政府采购系统备案。纸质合同送三明天和工程管理有限公司加盖鉴证章留存备案一份。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7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Style w:val="10"/>
                <w:rFonts w:hint="eastAsia" w:ascii="宋体" w:hAnsi="宋体" w:eastAsia="宋体" w:cs="宋体"/>
                <w:b/>
                <w:bCs/>
                <w:spacing w:val="0"/>
                <w:sz w:val="24"/>
                <w:szCs w:val="24"/>
              </w:rPr>
              <w:t>后有表</w:t>
            </w:r>
            <w:r>
              <w:rPr>
                <w:rStyle w:val="10"/>
                <w:rFonts w:hint="default" w:ascii="Times New Roman" w:hAnsi="Times New Roman" w:cs="Times New Roman"/>
                <w:b/>
                <w:bCs/>
                <w:spacing w:val="0"/>
                <w:sz w:val="24"/>
                <w:szCs w:val="24"/>
              </w:rPr>
              <w:t>2</w:t>
            </w:r>
            <w:r>
              <w:rPr>
                <w:rStyle w:val="10"/>
                <w:rFonts w:hint="eastAsia" w:ascii="宋体" w:hAnsi="宋体" w:eastAsia="宋体" w:cs="宋体"/>
                <w:b/>
                <w:bCs/>
                <w:spacing w:val="0"/>
                <w:sz w:val="24"/>
                <w:szCs w:val="24"/>
              </w:rPr>
              <w:t>，请勿遗漏。</w:t>
            </w:r>
          </w:p>
        </w:tc>
      </w:tr>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Style w:val="7"/>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10"/>
                <w:rFonts w:hint="eastAsia" w:ascii="宋体" w:hAnsi="宋体" w:eastAsia="宋体" w:cs="宋体"/>
                <w:b/>
                <w:bCs/>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a4财务状况报告 提供会计师事务所出具的上一年度或上一季度财务审计报告，至少包括“资产负债表、利润表、现金流量表”；或者提供开户许可证和投标截止时间前六个月内基本开户银行出具的资信证明；或者提供财政部门认可的政府采购专业担保机构出具的投标担保函。</w:t>
            </w:r>
            <w:r>
              <w:rPr>
                <w:rFonts w:hint="eastAsia" w:ascii="宋体" w:hAnsi="宋体" w:eastAsia="宋体" w:cs="宋体"/>
                <w:spacing w:val="0"/>
                <w:sz w:val="24"/>
                <w:szCs w:val="24"/>
              </w:rPr>
              <w:t>的内容</w:t>
            </w:r>
            <w:r>
              <w:rPr>
                <w:rStyle w:val="10"/>
                <w:rFonts w:hint="eastAsia" w:ascii="宋体" w:hAnsi="宋体" w:eastAsia="宋体" w:cs="宋体"/>
                <w:b/>
                <w:bCs/>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a4财务状况报告 提供会计师事务所出具的2019年度或2020季度财务审计报告，至少包括“资产负债表、利润表、现金流量表”；或者提供开户许可证和投标截止时间前六个月内基本开户银行出具的资信证明；或者提供财政部门认可的政府采购专业担保机构出具的投标担保函。</w:t>
            </w:r>
            <w:r>
              <w:rPr>
                <w:rFonts w:hint="eastAsia" w:ascii="宋体" w:hAnsi="宋体" w:eastAsia="宋体" w:cs="宋体"/>
                <w:spacing w:val="0"/>
                <w:sz w:val="24"/>
                <w:szCs w:val="24"/>
              </w:rPr>
              <w:t>后适用本项目的电子招标投标活动。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10"/>
                <w:rFonts w:hint="eastAsia" w:ascii="宋体" w:hAnsi="宋体" w:eastAsia="宋体" w:cs="宋体"/>
                <w:b/>
                <w:bCs/>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10"/>
                <w:rFonts w:hint="eastAsia" w:ascii="宋体" w:hAnsi="宋体" w:eastAsia="宋体" w:cs="宋体"/>
                <w:b/>
                <w:bCs/>
                <w:spacing w:val="0"/>
                <w:sz w:val="24"/>
                <w:szCs w:val="24"/>
              </w:rPr>
              <w:t>资格审查小组、评标委员会将按照不利于投标人的内容进行认定。</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10"/>
                <w:rFonts w:hint="eastAsia" w:ascii="宋体" w:hAnsi="宋体" w:eastAsia="宋体" w:cs="宋体"/>
                <w:b/>
                <w:bCs/>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10"/>
                <w:rFonts w:hint="eastAsia" w:ascii="宋体" w:hAnsi="宋体" w:eastAsia="宋体" w:cs="宋体"/>
                <w:b/>
                <w:bCs/>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10"/>
                <w:rFonts w:hint="eastAsia" w:ascii="宋体" w:hAnsi="宋体" w:eastAsia="宋体" w:cs="宋体"/>
                <w:b/>
                <w:bCs/>
                <w:sz w:val="24"/>
                <w:szCs w:val="24"/>
              </w:rPr>
              <w:t>（资格审查小组、评标委员会将核对纸质投标文件正本，未提供原件的证明材料或资料将导致投标无效）。</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c.《检察机关行贿犯罪档案查询结果告知函》</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c2《检察机关行贿犯罪档案查询结果告知函》应在有效期内且内容完整、清晰、整洁，否则</w:t>
            </w:r>
            <w:r>
              <w:rPr>
                <w:rStyle w:val="10"/>
                <w:rFonts w:hint="eastAsia" w:ascii="宋体" w:hAnsi="宋体" w:eastAsia="宋体" w:cs="宋体"/>
                <w:b/>
                <w:bCs/>
                <w:sz w:val="24"/>
                <w:szCs w:val="24"/>
              </w:rPr>
              <w:t>投标无效。</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10"/>
                <w:rFonts w:hint="eastAsia" w:ascii="宋体" w:hAnsi="宋体" w:eastAsia="宋体" w:cs="宋体"/>
                <w:b/>
                <w:bCs/>
                <w:sz w:val="24"/>
                <w:szCs w:val="24"/>
              </w:rPr>
              <w:t>均视同有效。</w:t>
            </w:r>
          </w:p>
          <w:p>
            <w:pPr>
              <w:pStyle w:val="6"/>
              <w:keepNext w:val="0"/>
              <w:keepLines w:val="0"/>
              <w:widowControl/>
              <w:suppressLineNumbers w:val="0"/>
              <w:wordWrap w:val="0"/>
              <w:spacing w:before="0" w:beforeAutospacing="0" w:after="0" w:afterAutospacing="0"/>
              <w:ind w:left="0" w:right="0"/>
            </w:pP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10"/>
                <w:rFonts w:hint="eastAsia" w:ascii="宋体" w:hAnsi="宋体" w:eastAsia="宋体" w:cs="宋体"/>
                <w:b/>
                <w:bCs/>
                <w:spacing w:val="0"/>
                <w:sz w:val="24"/>
                <w:szCs w:val="24"/>
              </w:rPr>
              <w:t>投标无效。</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10"/>
                <w:rFonts w:hint="eastAsia" w:ascii="宋体" w:hAnsi="宋体" w:eastAsia="宋体" w:cs="宋体"/>
                <w:b/>
                <w:bCs/>
                <w:spacing w:val="0"/>
                <w:sz w:val="24"/>
                <w:szCs w:val="24"/>
              </w:rPr>
              <w:t>不视为投标无效。</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10"/>
                <w:rFonts w:hint="eastAsia" w:ascii="宋体" w:hAnsi="宋体" w:eastAsia="宋体" w:cs="宋体"/>
                <w:b/>
                <w:bCs/>
                <w:spacing w:val="0"/>
                <w:sz w:val="24"/>
                <w:szCs w:val="24"/>
              </w:rPr>
              <w:t>投标将被拒绝。</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10"/>
                <w:rFonts w:hint="eastAsia" w:ascii="宋体" w:hAnsi="宋体" w:eastAsia="宋体" w:cs="宋体"/>
                <w:b/>
                <w:bCs/>
                <w:spacing w:val="0"/>
                <w:sz w:val="24"/>
                <w:szCs w:val="24"/>
              </w:rPr>
              <w:t>投标将被拒绝。</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10"/>
                <w:rFonts w:hint="eastAsia" w:ascii="宋体" w:hAnsi="宋体" w:eastAsia="宋体" w:cs="宋体"/>
                <w:b/>
                <w:bCs/>
                <w:spacing w:val="0"/>
                <w:sz w:val="24"/>
                <w:szCs w:val="24"/>
              </w:rPr>
              <w:t>投标无效</w:t>
            </w:r>
            <w:r>
              <w:rPr>
                <w:rFonts w:hint="eastAsia" w:ascii="宋体" w:hAnsi="宋体" w:eastAsia="宋体" w:cs="宋体"/>
                <w:spacing w:val="0"/>
                <w:sz w:val="24"/>
                <w:szCs w:val="24"/>
              </w:rPr>
              <w:t>,其保证金不予退还：</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6"/>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b4不同投标人被福建省政府采购网上公开信息系统判定为串通投标的其他情形。</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31"/>
          <w:szCs w:val="31"/>
        </w:rPr>
        <w:t>第三章   投标人须知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一、总则</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二、投标人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三、招标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三明天和工程管理有限公司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10"/>
          <w:rFonts w:hint="eastAsia" w:ascii="宋体" w:hAnsi="宋体" w:eastAsia="宋体" w:cs="宋体"/>
          <w:b/>
          <w:bCs/>
          <w:spacing w:val="0"/>
          <w:sz w:val="24"/>
          <w:szCs w:val="24"/>
        </w:rPr>
        <w:t>作为招标文件组成部分</w:t>
      </w:r>
      <w:r>
        <w:rPr>
          <w:rFonts w:hint="eastAsia" w:ascii="宋体" w:hAnsi="宋体" w:eastAsia="宋体" w:cs="宋体"/>
          <w:spacing w:val="0"/>
          <w:sz w:val="24"/>
          <w:szCs w:val="24"/>
        </w:rPr>
        <w:t>，对投标人具有约束力。</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三明天和工程管理有限公司可终止招标并发布终止公告。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8.2终止公告作为三明天和工程管理有限公司</w:t>
      </w:r>
      <w:r>
        <w:rPr>
          <w:rFonts w:hint="eastAsia" w:ascii="宋体" w:hAnsi="宋体" w:eastAsia="宋体" w:cs="宋体"/>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四、投标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10"/>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10"/>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10"/>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10"/>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10"/>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10"/>
          <w:rFonts w:hint="eastAsia" w:ascii="宋体" w:hAnsi="宋体" w:eastAsia="宋体" w:cs="宋体"/>
          <w:b/>
          <w:bCs/>
          <w:spacing w:val="0"/>
          <w:sz w:val="24"/>
          <w:szCs w:val="24"/>
        </w:rPr>
        <w:t>其投标无效：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b/>
          <w:bCs/>
          <w:spacing w:val="0"/>
          <w:sz w:val="24"/>
          <w:szCs w:val="24"/>
        </w:rPr>
        <w:t>※除本章第</w:t>
      </w:r>
      <w:r>
        <w:rPr>
          <w:rStyle w:val="10"/>
          <w:rFonts w:hint="default" w:ascii="Calibri" w:hAnsi="Calibri" w:cs="Calibri"/>
          <w:b/>
          <w:bCs/>
          <w:spacing w:val="0"/>
          <w:sz w:val="24"/>
          <w:szCs w:val="24"/>
        </w:rPr>
        <w:t>10.5</w:t>
      </w:r>
      <w:r>
        <w:rPr>
          <w:rStyle w:val="10"/>
          <w:rFonts w:hint="eastAsia" w:ascii="宋体" w:hAnsi="宋体" w:eastAsia="宋体" w:cs="宋体"/>
          <w:b/>
          <w:bCs/>
          <w:spacing w:val="0"/>
          <w:sz w:val="24"/>
          <w:szCs w:val="24"/>
        </w:rPr>
        <w:t>条第（</w:t>
      </w:r>
      <w:r>
        <w:rPr>
          <w:rStyle w:val="10"/>
          <w:rFonts w:hint="default" w:ascii="Calibri" w:hAnsi="Calibri" w:cs="Calibri"/>
          <w:b/>
          <w:bCs/>
          <w:spacing w:val="0"/>
          <w:sz w:val="24"/>
          <w:szCs w:val="24"/>
        </w:rPr>
        <w:t>2</w:t>
      </w:r>
      <w:r>
        <w:rPr>
          <w:rStyle w:val="10"/>
          <w:rFonts w:hint="eastAsia" w:ascii="宋体" w:hAnsi="宋体" w:eastAsia="宋体" w:cs="宋体"/>
          <w:b/>
          <w:bCs/>
          <w:spacing w:val="0"/>
          <w:sz w:val="24"/>
          <w:szCs w:val="24"/>
        </w:rPr>
        <w:t>）款第③点规定情形外，投标文件散装或活页装订将导致投标无效。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10"/>
          <w:rFonts w:hint="eastAsia" w:ascii="宋体" w:hAnsi="宋体" w:eastAsia="宋体" w:cs="宋体"/>
          <w:b/>
          <w:bCs/>
          <w:spacing w:val="0"/>
          <w:sz w:val="24"/>
          <w:szCs w:val="24"/>
        </w:rPr>
        <w:t>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10"/>
          <w:rFonts w:hint="eastAsia" w:ascii="宋体" w:hAnsi="宋体" w:eastAsia="宋体" w:cs="宋体"/>
          <w:b/>
          <w:bCs/>
          <w:spacing w:val="0"/>
          <w:sz w:val="24"/>
          <w:szCs w:val="24"/>
        </w:rPr>
        <w:t>投标无效。</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10"/>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10"/>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10"/>
          <w:rFonts w:hint="eastAsia" w:ascii="宋体" w:hAnsi="宋体" w:eastAsia="宋体" w:cs="宋体"/>
          <w:b/>
          <w:bCs/>
          <w:spacing w:val="0"/>
          <w:sz w:val="24"/>
          <w:szCs w:val="24"/>
        </w:rPr>
        <w:t>（基本存款账户）</w:t>
      </w:r>
      <w:r>
        <w:rPr>
          <w:rFonts w:hint="eastAsia" w:ascii="宋体" w:hAnsi="宋体" w:eastAsia="宋体" w:cs="宋体"/>
          <w:spacing w:val="0"/>
          <w:sz w:val="24"/>
          <w:szCs w:val="24"/>
        </w:rPr>
        <w:t>按照下列方式：</w:t>
      </w:r>
      <w:r>
        <w:rPr>
          <w:rStyle w:val="10"/>
          <w:rFonts w:hint="eastAsia" w:ascii="宋体" w:hAnsi="宋体" w:eastAsia="宋体" w:cs="宋体"/>
          <w:b/>
          <w:bCs/>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10"/>
          <w:rFonts w:hint="eastAsia" w:ascii="宋体" w:hAnsi="宋体" w:eastAsia="宋体" w:cs="宋体"/>
          <w:b/>
          <w:bCs/>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b/>
          <w:bCs/>
          <w:spacing w:val="0"/>
          <w:sz w:val="24"/>
          <w:szCs w:val="24"/>
        </w:rPr>
        <w:t>※除招标文件另有规定外，未按照上述规定提交投标保证金将导致资格审查不合格。</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收到投标人书面撤回通知之日起5个工作日内退回原账户。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10"/>
          <w:rFonts w:hint="eastAsia" w:ascii="宋体" w:hAnsi="宋体" w:eastAsia="宋体" w:cs="宋体"/>
          <w:b/>
          <w:bCs/>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b/>
          <w:bCs/>
          <w:spacing w:val="0"/>
          <w:sz w:val="24"/>
          <w:szCs w:val="24"/>
        </w:rPr>
        <w:t>※本章第</w:t>
      </w:r>
      <w:r>
        <w:rPr>
          <w:rStyle w:val="10"/>
          <w:rFonts w:hint="default" w:ascii="Calibri" w:hAnsi="Calibri" w:cs="Calibri"/>
          <w:b/>
          <w:bCs/>
          <w:spacing w:val="0"/>
          <w:sz w:val="24"/>
          <w:szCs w:val="24"/>
        </w:rPr>
        <w:t>10.9</w:t>
      </w:r>
      <w:r>
        <w:rPr>
          <w:rStyle w:val="10"/>
          <w:rFonts w:hint="eastAsia" w:ascii="宋体" w:hAnsi="宋体" w:eastAsia="宋体" w:cs="宋体"/>
          <w:b/>
          <w:bCs/>
          <w:spacing w:val="0"/>
          <w:sz w:val="24"/>
          <w:szCs w:val="24"/>
        </w:rPr>
        <w:t>条第（</w:t>
      </w:r>
      <w:r>
        <w:rPr>
          <w:rStyle w:val="10"/>
          <w:rFonts w:hint="default" w:ascii="Calibri" w:hAnsi="Calibri" w:cs="Calibri"/>
          <w:b/>
          <w:bCs/>
          <w:spacing w:val="0"/>
          <w:sz w:val="24"/>
          <w:szCs w:val="24"/>
        </w:rPr>
        <w:t>4</w:t>
      </w:r>
      <w:r>
        <w:rPr>
          <w:rStyle w:val="10"/>
          <w:rFonts w:hint="eastAsia" w:ascii="宋体" w:hAnsi="宋体" w:eastAsia="宋体" w:cs="宋体"/>
          <w:b/>
          <w:bCs/>
          <w:spacing w:val="0"/>
          <w:sz w:val="24"/>
          <w:szCs w:val="24"/>
        </w:rPr>
        <w:t>）款第①、②、③点规定的投标保证金退还时限不包括因投标人自身原因导致无法及时退还而增加的时间。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6"/>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b/>
          <w:bCs/>
          <w:spacing w:val="0"/>
          <w:sz w:val="24"/>
          <w:szCs w:val="24"/>
        </w:rPr>
        <w:t>※若上述投标保证金不予退还情形给采购人（采购代理机构）造成损失，则投标人还要承担相应的赔偿责任。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10"/>
          <w:rFonts w:hint="eastAsia" w:ascii="宋体" w:hAnsi="宋体" w:eastAsia="宋体" w:cs="宋体"/>
          <w:b/>
          <w:bCs/>
          <w:spacing w:val="0"/>
          <w:sz w:val="24"/>
          <w:szCs w:val="24"/>
        </w:rPr>
        <w:t>否则将被拒收。</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b/>
          <w:bCs/>
          <w:spacing w:val="0"/>
          <w:sz w:val="24"/>
          <w:szCs w:val="24"/>
        </w:rPr>
        <w:t>※按照上述规定提交的补充、修改内容作为投标文件组成部分。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10"/>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五、开标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将在招标文件载明的开标时间及地点主持召开开标会，并邀请投标人参加。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派出，现场监督人员（若有）可由有关方面派出。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b/>
          <w:bCs/>
          <w:spacing w:val="0"/>
          <w:sz w:val="24"/>
          <w:szCs w:val="24"/>
        </w:rPr>
        <w:t>※若出现本章第</w:t>
      </w:r>
      <w:r>
        <w:rPr>
          <w:rStyle w:val="10"/>
          <w:rFonts w:hint="default" w:ascii="Calibri" w:hAnsi="Calibri" w:cs="Calibri"/>
          <w:b/>
          <w:bCs/>
          <w:spacing w:val="0"/>
          <w:sz w:val="24"/>
          <w:szCs w:val="24"/>
        </w:rPr>
        <w:t>11.4</w:t>
      </w:r>
      <w:r>
        <w:rPr>
          <w:rStyle w:val="10"/>
          <w:rFonts w:hint="eastAsia" w:ascii="宋体" w:hAnsi="宋体" w:eastAsia="宋体" w:cs="宋体"/>
          <w:b/>
          <w:bCs/>
          <w:spacing w:val="0"/>
          <w:sz w:val="24"/>
          <w:szCs w:val="24"/>
        </w:rPr>
        <w:t>条第（</w:t>
      </w:r>
      <w:r>
        <w:rPr>
          <w:rStyle w:val="10"/>
          <w:rFonts w:hint="default" w:ascii="Calibri" w:hAnsi="Calibri" w:cs="Calibri"/>
          <w:b/>
          <w:bCs/>
          <w:spacing w:val="0"/>
          <w:sz w:val="24"/>
          <w:szCs w:val="24"/>
        </w:rPr>
        <w:t>4</w:t>
      </w:r>
      <w:r>
        <w:rPr>
          <w:rStyle w:val="10"/>
          <w:rFonts w:hint="eastAsia" w:ascii="宋体" w:hAnsi="宋体" w:eastAsia="宋体" w:cs="宋体"/>
          <w:b/>
          <w:bCs/>
          <w:spacing w:val="0"/>
          <w:sz w:val="24"/>
          <w:szCs w:val="24"/>
        </w:rPr>
        <w:t>）、（</w:t>
      </w:r>
      <w:r>
        <w:rPr>
          <w:rStyle w:val="10"/>
          <w:rFonts w:hint="default" w:ascii="Calibri" w:hAnsi="Calibri" w:cs="Calibri"/>
          <w:b/>
          <w:bCs/>
          <w:spacing w:val="0"/>
          <w:sz w:val="24"/>
          <w:szCs w:val="24"/>
        </w:rPr>
        <w:t>5</w:t>
      </w:r>
      <w:r>
        <w:rPr>
          <w:rStyle w:val="10"/>
          <w:rFonts w:hint="eastAsia" w:ascii="宋体" w:hAnsi="宋体" w:eastAsia="宋体" w:cs="宋体"/>
          <w:b/>
          <w:bCs/>
          <w:spacing w:val="0"/>
          <w:sz w:val="24"/>
          <w:szCs w:val="24"/>
        </w:rPr>
        <w:t>）、（</w:t>
      </w:r>
      <w:r>
        <w:rPr>
          <w:rStyle w:val="10"/>
          <w:rFonts w:hint="default" w:ascii="Calibri" w:hAnsi="Calibri" w:cs="Calibri"/>
          <w:b/>
          <w:bCs/>
          <w:spacing w:val="0"/>
          <w:sz w:val="24"/>
          <w:szCs w:val="24"/>
        </w:rPr>
        <w:t>6</w:t>
      </w:r>
      <w:r>
        <w:rPr>
          <w:rStyle w:val="10"/>
          <w:rFonts w:hint="eastAsia" w:ascii="宋体" w:hAnsi="宋体" w:eastAsia="宋体" w:cs="宋体"/>
          <w:b/>
          <w:bCs/>
          <w:spacing w:val="0"/>
          <w:sz w:val="24"/>
          <w:szCs w:val="24"/>
        </w:rPr>
        <w:t>）款规定情形之一</w:t>
      </w:r>
      <w:r>
        <w:rPr>
          <w:rFonts w:hint="eastAsia" w:ascii="宋体" w:hAnsi="宋体" w:eastAsia="宋体" w:cs="宋体"/>
          <w:spacing w:val="0"/>
          <w:sz w:val="24"/>
          <w:szCs w:val="24"/>
        </w:rPr>
        <w:t>，</w:t>
      </w:r>
      <w:r>
        <w:rPr>
          <w:rStyle w:val="10"/>
          <w:rFonts w:hint="eastAsia" w:ascii="宋体" w:hAnsi="宋体" w:eastAsia="宋体" w:cs="宋体"/>
          <w:b/>
          <w:bCs/>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三明天和工程管理有限公司</w:t>
      </w:r>
      <w:r>
        <w:rPr>
          <w:rStyle w:val="10"/>
          <w:rFonts w:hint="eastAsia" w:ascii="宋体" w:hAnsi="宋体" w:eastAsia="宋体" w:cs="宋体"/>
          <w:b/>
          <w:bCs/>
          <w:spacing w:val="0"/>
          <w:sz w:val="24"/>
          <w:szCs w:val="24"/>
        </w:rPr>
        <w:t>提出任何疑义或要求（包括质疑）。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六、中标与政府采购合同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将在招标文件载明的指定媒体以中标公告的形式发布中标结果。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通知除中标人外的其他投标人没有中标的书面形式。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将向中标人发出中标通知书。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七、询问、质疑与投诉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14.1潜在投标人或投标人对本次采购活动的有关事项若有疑问，可向三明天和工程管理有限公司提出询问，三明天和工程管理有限公司将按照政府采购法及实施条例的有关规定进行答复。</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三明天和工程管理有限公司对其质疑作出的处理结果，如：暂停招标投标活动、修改招标文件、停止或纠正违法违规行为、中标结果无效、废标、重新招标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0"/>
          <w:rFonts w:hint="eastAsia" w:ascii="宋体" w:hAnsi="宋体" w:eastAsia="宋体" w:cs="宋体"/>
          <w:b/>
          <w:bCs/>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6"/>
        <w:keepNext w:val="0"/>
        <w:keepLines w:val="0"/>
        <w:widowControl/>
        <w:suppressLineNumbers w:val="0"/>
        <w:spacing w:before="0" w:beforeAutospacing="0" w:after="150" w:afterAutospacing="0"/>
        <w:ind w:left="0" w:right="0" w:firstLine="480"/>
      </w:pPr>
      <w:r>
        <w:rPr>
          <w:rStyle w:val="10"/>
          <w:rFonts w:hint="eastAsia" w:ascii="宋体" w:hAnsi="宋体" w:eastAsia="宋体" w:cs="宋体"/>
          <w:b/>
          <w:bCs/>
          <w:sz w:val="24"/>
          <w:szCs w:val="24"/>
        </w:rPr>
        <w:t>※质疑人为法人或其他组织的，质疑函应由单位负责人或委托代理人签字或盖章，并加盖投标人的单位公章。质疑人为自然人的，质疑函应由本人签字。</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八、政府采购政策</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0"/>
          <w:rFonts w:hint="eastAsia" w:ascii="宋体" w:hAnsi="宋体" w:eastAsia="宋体" w:cs="宋体"/>
          <w:b/>
          <w:bCs/>
        </w:rPr>
        <w:t>“残疾人福利性单位”</w:t>
      </w:r>
      <w:r>
        <w:rPr>
          <w:rFonts w:hint="eastAsia" w:ascii="宋体" w:hAnsi="宋体" w:eastAsia="宋体" w:cs="宋体"/>
          <w:sz w:val="24"/>
          <w:szCs w:val="24"/>
        </w:rPr>
        <w:t>）亦可享受前述扶持政策。其中：</w:t>
      </w:r>
    </w:p>
    <w:p>
      <w:pPr>
        <w:pStyle w:val="6"/>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（1）中小企业指符合下列条件的中型、小型、微型企业：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②符合中小企业划分标准的个体工商户，在政府采购活动中视同中小企业。</w:t>
      </w:r>
    </w:p>
    <w:p>
      <w:pPr>
        <w:pStyle w:val="6"/>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②在工程采购项目中，工程由中小企业承建，即工程施工单位为中小企业；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在货物采购项目中，供应商提供的货物既有中小企业制造货物，也有大型企业制造货物的，不享受本办法规定的中小企业扶持政策。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6"/>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6"/>
        <w:keepNext w:val="0"/>
        <w:keepLines w:val="0"/>
        <w:widowControl/>
        <w:suppressLineNumbers w:val="0"/>
        <w:spacing w:before="75" w:beforeAutospacing="0" w:after="240" w:afterAutospacing="0"/>
        <w:ind w:left="0" w:right="0" w:firstLine="480"/>
      </w:pPr>
      <w:r>
        <w:rPr>
          <w:rFonts w:hint="eastAsia" w:ascii="宋体" w:hAnsi="宋体" w:eastAsia="宋体" w:cs="宋体"/>
          <w:sz w:val="24"/>
          <w:szCs w:val="24"/>
        </w:rPr>
        <w:t>②监狱企业视同小型、微型企业。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（4）残疾人福利性单位指同时符合下列条件的单位：</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②依法与安置的每位残疾人签订了一年以上（含一年）的劳动合同或服务协议；</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b/>
          <w:bCs/>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九、本项目的有关信息</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十、其他事项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31"/>
          <w:szCs w:val="31"/>
        </w:rPr>
        <w:t>第四章   资格审查与评标</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一、资格审查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负责资格审查小组的组建及资格审查工作的组织。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的工作人员。</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6"/>
        <w:keepNext w:val="0"/>
        <w:keepLines w:val="0"/>
        <w:widowControl/>
        <w:suppressLineNumbers w:val="0"/>
        <w:spacing w:before="75" w:beforeAutospacing="0" w:after="75" w:afterAutospacing="0"/>
        <w:ind w:left="0" w:right="0" w:firstLine="480"/>
      </w:pPr>
      <w:r>
        <w:rPr>
          <w:rStyle w:val="10"/>
          <w:b/>
          <w:bCs/>
          <w:spacing w:val="0"/>
          <w:sz w:val="24"/>
          <w:szCs w:val="24"/>
        </w:rPr>
        <w:t>包：1</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所有参加投标的投标方代表均需随身携带本人身份证原件。如果投标方代表不是单位负责人或法定代表人，投标方代表还需提交《单位负责人授权书》（附单位负责人身份证复印件及被授权人身份证复印件）以便现场核查；开标时投标代表应随身携带CA认证卡用于现场电子签到及解密电子版投标文件。</w:t>
            </w:r>
          </w:p>
        </w:tc>
      </w:tr>
    </w:tbl>
    <w:p>
      <w:pPr>
        <w:keepNext w:val="0"/>
        <w:keepLines w:val="0"/>
        <w:widowControl/>
        <w:suppressLineNumbers w:val="0"/>
        <w:jc w:val="left"/>
      </w:pPr>
      <w:r>
        <w:rPr>
          <w:rStyle w:val="10"/>
          <w:rFonts w:ascii="宋体" w:hAnsi="宋体" w:eastAsia="宋体" w:cs="宋体"/>
          <w:b/>
          <w:bCs/>
          <w:kern w:val="0"/>
          <w:sz w:val="24"/>
          <w:szCs w:val="24"/>
          <w:lang w:val="en-US" w:eastAsia="zh-CN" w:bidi="ar"/>
        </w:rPr>
        <w:t>包：2</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所有参加投标的投标方代表均需随身携带本人身份证原件。如果投标方代表不是单位负责人，投标方代表还需提交《单位负责人授权书》（附单位负责人身份证复印件及被授权人身份证复印件）以便现场核查；开标时投标代表应随身携带CA认证卡用于现场电子签到及解密电子版投标文件。并行期间投标人应在规定时间内提交纸质投标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资质证书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投标人应具备信息产业部门核发有效的信息系统工程监理资质甲级证书；</w:t>
            </w:r>
          </w:p>
        </w:tc>
      </w:tr>
    </w:tbl>
    <w:p>
      <w:pPr>
        <w:keepNext w:val="0"/>
        <w:keepLines w:val="0"/>
        <w:widowControl/>
        <w:suppressLineNumbers w:val="0"/>
        <w:jc w:val="left"/>
      </w:pPr>
      <w:r>
        <w:rPr>
          <w:rStyle w:val="10"/>
          <w:rFonts w:ascii="宋体" w:hAnsi="宋体" w:eastAsia="宋体" w:cs="宋体"/>
          <w:b/>
          <w:bCs/>
          <w:kern w:val="0"/>
          <w:sz w:val="24"/>
          <w:szCs w:val="24"/>
          <w:lang w:val="en-US" w:eastAsia="zh-CN" w:bidi="ar"/>
        </w:rPr>
        <w:t>包：3</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所有参加投标的投标方代表均需随身携带本人身份证原件。如果投标方代表不是单位负责人，投标方代表还需提交《单位负责人授权书》（附单位负责人身份证复印件及被授权人身份证复印件）以便现场核查；开标时投标代表应随身携带CA认证卡用于现场电子签到及解密电子版投标文件。并行期间投标人应在规定时间内提交纸质投标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资质证书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投标人应具有省级及以上市场监管部门（原质量技术监督部门）颁发的检验检测机构资质认定证书（CMA），且证书在有效期内。提供证书复印件，原件备查。</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10"/>
          <w:rFonts w:hint="eastAsia" w:ascii="宋体" w:hAnsi="宋体" w:eastAsia="宋体" w:cs="宋体"/>
          <w:b/>
          <w:bCs/>
          <w:spacing w:val="0"/>
          <w:sz w:val="24"/>
          <w:szCs w:val="24"/>
        </w:rPr>
        <w:t>资格审查不合格：</w:t>
      </w:r>
      <w:r>
        <w:rPr>
          <w:rStyle w:val="10"/>
          <w:rFonts w:hint="eastAsia" w:ascii="宋体" w:hAnsi="宋体" w:eastAsia="宋体" w:cs="宋体"/>
          <w:b/>
          <w:bCs/>
          <w:spacing w:val="0"/>
          <w:sz w:val="24"/>
          <w:szCs w:val="24"/>
        </w:rPr>
        <w:br w:type="textWrapping"/>
      </w:r>
      <w:r>
        <w:rPr>
          <w:rFonts w:hint="eastAsia" w:ascii="宋体" w:hAnsi="宋体" w:eastAsia="宋体" w:cs="宋体"/>
        </w:rPr>
        <w:t>  （1）一般情形：</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6"/>
        <w:keepNext w:val="0"/>
        <w:keepLines w:val="0"/>
        <w:widowControl/>
        <w:suppressLineNumbers w:val="0"/>
        <w:spacing w:before="0" w:beforeAutospacing="0" w:after="150" w:afterAutospacing="0"/>
        <w:ind w:left="0" w:right="0" w:firstLine="480"/>
      </w:pPr>
      <w:r>
        <w:rPr>
          <w:rStyle w:val="10"/>
          <w:b/>
          <w:bCs/>
        </w:rPr>
        <w:t>包：1</w:t>
      </w:r>
      <w:r>
        <w:br w:type="textWrapping"/>
      </w:r>
      <w:r>
        <w:rPr>
          <w:rStyle w:val="10"/>
          <w:b/>
          <w:bCs/>
          <w:sz w:val="24"/>
          <w:szCs w:val="24"/>
        </w:rPr>
        <w:t>         无</w:t>
      </w:r>
    </w:p>
    <w:p>
      <w:pPr>
        <w:keepNext w:val="0"/>
        <w:keepLines w:val="0"/>
        <w:widowControl/>
        <w:suppressLineNumbers w:val="0"/>
        <w:jc w:val="left"/>
      </w:pPr>
      <w:r>
        <w:rPr>
          <w:rStyle w:val="10"/>
          <w:rFonts w:ascii="宋体" w:hAnsi="宋体" w:eastAsia="宋体" w:cs="宋体"/>
          <w:b/>
          <w:bCs/>
          <w:kern w:val="0"/>
          <w:sz w:val="24"/>
          <w:szCs w:val="24"/>
          <w:lang w:val="en-US" w:eastAsia="zh-CN" w:bidi="ar"/>
        </w:rPr>
        <w:t>包：2</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         无</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包：3</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         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统一对外发布。</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二、评标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三明天和工程管理有限公司负责评标委员会的组建及评标工作的组织。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7</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统一对外发布。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或投标人提供的要求保密的资料，不得摘记翻印和外传。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b/>
          <w:bCs/>
          <w:spacing w:val="0"/>
          <w:sz w:val="24"/>
          <w:szCs w:val="24"/>
        </w:rPr>
        <w:t>※对违反评标纪律的评委，将取消其评委资格，对评标工作造成严重损失者将予以通报批评乃至追究法律责任。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10"/>
          <w:rFonts w:hint="eastAsia" w:ascii="宋体" w:hAnsi="宋体" w:eastAsia="宋体" w:cs="宋体"/>
          <w:b/>
          <w:bCs/>
          <w:spacing w:val="0"/>
          <w:sz w:val="24"/>
          <w:szCs w:val="24"/>
        </w:rPr>
        <w:t>符合性审查不合格：</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r>
        <w:br w:type="textWrapping"/>
      </w:r>
      <w:r>
        <w:rPr>
          <w:rStyle w:val="10"/>
          <w:b/>
          <w:bCs/>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根据投标人提供的技术和服务要求响应表及投标文件技术响应情况进行评审，投标人技术项分值的实际得分少于招标文件设定的技术项分值50%的作为无效标处理。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根据投标人提供的商务条件响应表及商务文件进行评审。</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0"/>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 包：2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包一般情形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根据投标人提供的技术和服务要求响应表及投标文件技术响应情况进行评审，投标人技术项分值的实际得分少于招标文件设定的技术项分值50%的作为无效标处理。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根据投标人提供的商务条件响应表及商务文件进行评审。</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0"/>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 包：3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包一般情形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根据投标人提供的技术和服务要求响应表及投标文件技术响应情况进行评审，投标人技术项分值的实际得分少于招标文件设定的技术项分值50%的作为无效标处理。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根据投标人提供的商务条件响应表及商务文件进行评审。</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0"/>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b/>
          <w:bCs/>
          <w:spacing w:val="0"/>
          <w:sz w:val="24"/>
          <w:szCs w:val="24"/>
        </w:rPr>
        <w:t>※同时出现两种以上不一致的，按照前款规定的顺序修正。修正后的报价应按照本章第</w:t>
      </w:r>
      <w:r>
        <w:rPr>
          <w:rStyle w:val="10"/>
          <w:rFonts w:hint="default" w:ascii="Calibri" w:hAnsi="Calibri" w:cs="Calibri"/>
          <w:b/>
          <w:bCs/>
          <w:spacing w:val="0"/>
          <w:sz w:val="24"/>
          <w:szCs w:val="24"/>
        </w:rPr>
        <w:t>6.3</w:t>
      </w:r>
      <w:r>
        <w:rPr>
          <w:rStyle w:val="10"/>
          <w:rFonts w:hint="eastAsia" w:ascii="宋体" w:hAnsi="宋体" w:eastAsia="宋体" w:cs="宋体"/>
          <w:b/>
          <w:bCs/>
          <w:spacing w:val="0"/>
          <w:sz w:val="24"/>
          <w:szCs w:val="24"/>
        </w:rPr>
        <w:t>条第（</w:t>
      </w:r>
      <w:r>
        <w:rPr>
          <w:rStyle w:val="10"/>
          <w:rFonts w:hint="default" w:ascii="Calibri" w:hAnsi="Calibri" w:cs="Calibri"/>
          <w:b/>
          <w:bCs/>
          <w:spacing w:val="0"/>
          <w:sz w:val="24"/>
          <w:szCs w:val="24"/>
        </w:rPr>
        <w:t>1</w:t>
      </w:r>
      <w:r>
        <w:rPr>
          <w:rStyle w:val="10"/>
          <w:rFonts w:hint="eastAsia" w:ascii="宋体" w:hAnsi="宋体" w:eastAsia="宋体" w:cs="宋体"/>
          <w:b/>
          <w:bCs/>
          <w:spacing w:val="0"/>
          <w:sz w:val="24"/>
          <w:szCs w:val="24"/>
        </w:rPr>
        <w:t>）、（</w:t>
      </w:r>
      <w:r>
        <w:rPr>
          <w:rStyle w:val="10"/>
          <w:rFonts w:hint="default" w:ascii="Calibri" w:hAnsi="Calibri" w:cs="Calibri"/>
          <w:b/>
          <w:bCs/>
          <w:spacing w:val="0"/>
          <w:sz w:val="24"/>
          <w:szCs w:val="24"/>
        </w:rPr>
        <w:t>2</w:t>
      </w:r>
      <w:r>
        <w:rPr>
          <w:rStyle w:val="10"/>
          <w:rFonts w:hint="eastAsia" w:ascii="宋体" w:hAnsi="宋体" w:eastAsia="宋体" w:cs="宋体"/>
          <w:b/>
          <w:bCs/>
          <w:spacing w:val="0"/>
          <w:sz w:val="24"/>
          <w:szCs w:val="24"/>
        </w:rPr>
        <w:t>）款规定经投标人确认后产生约束力，投标人不确认的，其投标无效。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10"/>
          <w:rFonts w:hint="eastAsia" w:ascii="宋体" w:hAnsi="宋体" w:eastAsia="宋体" w:cs="宋体"/>
          <w:b/>
          <w:bCs/>
          <w:spacing w:val="0"/>
          <w:sz w:val="24"/>
          <w:szCs w:val="24"/>
        </w:rPr>
        <w:t>（政府采购服务类项目不适用本条款规定）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10"/>
          <w:rFonts w:hint="eastAsia" w:ascii="宋体" w:hAnsi="宋体" w:eastAsia="宋体" w:cs="宋体"/>
          <w:b/>
          <w:bCs/>
          <w:spacing w:val="0"/>
          <w:sz w:val="24"/>
          <w:szCs w:val="24"/>
        </w:rPr>
        <w:t>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0"/>
          <w:rFonts w:hint="eastAsia" w:ascii="宋体" w:hAnsi="宋体" w:eastAsia="宋体" w:cs="宋体"/>
          <w:b/>
          <w:bCs/>
          <w:spacing w:val="0"/>
          <w:sz w:val="24"/>
          <w:szCs w:val="24"/>
        </w:rPr>
        <w:t>投标无效</w:t>
      </w:r>
      <w:r>
        <w:rPr>
          <w:rFonts w:hint="eastAsia" w:ascii="宋体" w:hAnsi="宋体" w:eastAsia="宋体" w:cs="宋体"/>
          <w:spacing w:val="0"/>
          <w:sz w:val="24"/>
          <w:szCs w:val="24"/>
        </w:rPr>
        <w:t>处理。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10"/>
          <w:rFonts w:hint="eastAsia" w:ascii="宋体" w:hAnsi="宋体" w:eastAsia="宋体" w:cs="宋体"/>
          <w:b/>
          <w:bCs/>
          <w:spacing w:val="0"/>
          <w:sz w:val="24"/>
          <w:szCs w:val="24"/>
        </w:rPr>
        <w:t>持不同意见的评委应在评标报告上签署不同意见及理由，否则视为同意评标报告。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10"/>
          <w:rFonts w:hint="eastAsia" w:ascii="宋体" w:hAnsi="宋体" w:eastAsia="宋体" w:cs="宋体"/>
          <w:b/>
          <w:bCs/>
          <w:spacing w:val="0"/>
          <w:sz w:val="24"/>
          <w:szCs w:val="24"/>
        </w:rPr>
        <w:t>投标无效</w:t>
      </w:r>
      <w:r>
        <w:rPr>
          <w:rFonts w:hint="eastAsia" w:ascii="宋体" w:hAnsi="宋体" w:eastAsia="宋体" w:cs="宋体"/>
          <w:spacing w:val="0"/>
          <w:sz w:val="24"/>
          <w:szCs w:val="24"/>
        </w:rPr>
        <w:t>，并书面报告本项目监督管理部门：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6"/>
        <w:keepNext w:val="0"/>
        <w:keepLines w:val="0"/>
        <w:widowControl/>
        <w:suppressLineNumbers w:val="0"/>
        <w:spacing w:before="75" w:beforeAutospacing="0" w:after="75" w:afterAutospacing="0"/>
        <w:ind w:left="0" w:right="0" w:firstLine="480"/>
      </w:pPr>
      <w:r>
        <w:rPr>
          <w:rStyle w:val="10"/>
          <w:rFonts w:hint="eastAsia" w:ascii="宋体" w:hAnsi="宋体" w:eastAsia="宋体" w:cs="宋体"/>
          <w:b/>
          <w:bCs/>
          <w:spacing w:val="0"/>
          <w:sz w:val="24"/>
          <w:szCs w:val="24"/>
        </w:rPr>
        <w:t>※若废标，则本次采购活动结束，</w:t>
      </w:r>
      <w:r>
        <w:rPr>
          <w:rFonts w:hint="eastAsia" w:ascii="宋体" w:hAnsi="宋体" w:eastAsia="宋体" w:cs="宋体"/>
          <w:spacing w:val="0"/>
          <w:sz w:val="24"/>
          <w:szCs w:val="24"/>
          <w:u w:val="single"/>
        </w:rPr>
        <w:t>三明天和工程管理有限公司</w:t>
      </w:r>
      <w:r>
        <w:rPr>
          <w:rStyle w:val="10"/>
          <w:rFonts w:hint="eastAsia" w:ascii="宋体" w:hAnsi="宋体" w:eastAsia="宋体" w:cs="宋体"/>
          <w:b/>
          <w:bCs/>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合同包1,合同包2,合同包3采用综合评分法。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10"/>
          <w:rFonts w:hint="eastAsia" w:ascii="宋体" w:hAnsi="宋体" w:eastAsia="宋体" w:cs="宋体"/>
          <w:b/>
          <w:bCs/>
          <w:color w:val="393939"/>
          <w:sz w:val="24"/>
          <w:szCs w:val="24"/>
          <w:shd w:val="clear" w:fill="FFFFFF"/>
        </w:rPr>
        <w:t>合同包1采用综合评分法</w:t>
      </w:r>
      <w:r>
        <w:rPr>
          <w:rFonts w:hint="eastAsia" w:ascii="宋体" w:hAnsi="宋体" w:eastAsia="宋体" w:cs="宋体"/>
          <w:color w:val="393939"/>
          <w:sz w:val="24"/>
          <w:szCs w:val="24"/>
          <w:shd w:val="clear" w:fill="FFFFFF"/>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6"/>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7"/>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80"/>
        <w:gridCol w:w="713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0"/>
                <w:rFonts w:ascii="宋体" w:hAnsi="宋体" w:eastAsia="宋体" w:cs="宋体"/>
                <w:b/>
                <w:bCs/>
                <w:kern w:val="0"/>
                <w:sz w:val="24"/>
                <w:szCs w:val="24"/>
                <w:lang w:val="en-US" w:eastAsia="zh-CN" w:bidi="ar"/>
              </w:rPr>
              <w:t>1、对小、微企业报价给予 6%（工程项目为 3%）的扣除。 2、联合协议或分包意向协议约定小微企业的合同份额占到合同总金额 30%以上的，对联合体或者大中型企业的报价给予 2%（工程项目为 1%）的扣除。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10%（工程项目为 3%）的扣除。</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节能产品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0"/>
                <w:rFonts w:ascii="宋体" w:hAnsi="宋体" w:eastAsia="宋体" w:cs="宋体"/>
                <w:b/>
                <w:bCs/>
                <w:kern w:val="0"/>
                <w:sz w:val="24"/>
                <w:szCs w:val="24"/>
                <w:lang w:val="en-US" w:eastAsia="zh-CN"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58</w:t>
      </w:r>
      <w:r>
        <w:rPr>
          <w:rFonts w:hint="eastAsia" w:ascii="宋体" w:hAnsi="宋体" w:eastAsia="宋体" w:cs="宋体"/>
          <w:sz w:val="24"/>
          <w:szCs w:val="24"/>
        </w:rPr>
        <w:t>分。</w:t>
      </w:r>
    </w:p>
    <w:tbl>
      <w:tblPr>
        <w:tblStyle w:val="7"/>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5"/>
        <w:gridCol w:w="400"/>
        <w:gridCol w:w="712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现场勘察</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为了使投标人充分了解项目整体情况，投标人在招标文件指定时间前往采购人处勘察现场,并取得采购人开具的现场勘察的证明文件的得2分，未提供不得分。 注：须提供经采购人加盖公章的现场勘察确认书原件扫描件（原件胶装于投标文件技术商务部分正本中），否则不得分。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产品技术性能和功能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对招标文件《招标内容及要求》二、技术和服务要求中各项要求的逐项响应承诺等情况由评委进行评分，完全满足招标文件要求的得36分；其中标注“★”的参数为不允许负偏离的实质性要求，必须满足，否则视为未实质性响应招标文件的要求，按无效投标处理；标注“▲”号的技术参数为重要技术参数，每负偏离一项扣2分；未带“▲”的技术参数每负偏离一项扣1分，扣完为止，正偏离不加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实施方案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由评委根据投标人所投技术方案提供全面详细的项目实施组织计划，包括人员管理、进度管理、质量管理、应急保障等方面进行横向评价，满足本项目实施的要求。内容完整，合理、可行的得2分，描述较差的1分，其他情况不得分。(满分2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项目质量保障措施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根据投标人提供的“项目质量保障措施方案”进行横向评价：（1）投标人的提供质量保障措施全面、科学合理、针对性强，得2分； （2）投标人的质量保障措施方案较为全面、科学合理、针对性较强，得1分； 其余不得分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项目实施团队</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拟派的项目经理（1名）同时具备一级建造师注册证书、高级工程师证书、信息系统项目管理师（高级）证书的得1分，其余情况不得分（须提供人员有效的身份证扫描件(复印件)、有效职称证书扫描件(复印件)和投标人近6个月内任一个月为其缴纳的社保证明材料扫描件(复印件)，以上材料须加盖投标人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投标人拟投入的项目实施团队成员，以下资质证书至少各配备1名的得3分，每缺少一项扣1分，扣完为止。 系统规划与管理师、系统架构设计师、软件设计师、系统集成项目管理工程师、（ITSS）IT服务工程师，CISP国家注册信息安全专业人员、施工员、材料员、安全员、质检员等认证人员。（以上人员须同时提供有效证书复印件及投标人为其缴纳的投标截止时间前六个月（不含投标截止时间的当月）中任一月份的社会保险凭据复印件，并加盖公章，未按以上提供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平台支撑能力</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三维智慧楼宇软件产品厂商需具备三维数字化园区、楼宇信息管理、三维场景展示等类型的至少三种知识产权，【提供相关知识产权证明文件复印件并加盖公章，证明文件获取时间需为招标公告之日前，否则不得分】。同时具备得3分，其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三维智慧楼宇软件产品演示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为了达到可视化最佳效果，投标人所投的三维智慧楼宇软件产品具备以下功能演示(提供现场系统DEMO或硬件演示，录屏或视频演示无效)： 1.系统需具备浏览功能，在三维场景中通过步行、车行及飞行三种模拟方式在三维场景中完成浏览，查看三维环境；同时，借助鼠标可在三维场景中完成360°任意旋转与查看； 2.为提高三维场景的时效性，系统需与视频完成交互应用，系统可以通过点击视频图层控制视频点位的显隐状态，其次，可以通过点击以弹窗形式查看具体监控视频内容； 3.为提高视频可看性，系统可以实现将视频与三维场景进行融合绘制，绘制之后的场景中，视频画面可以与三维场景融为一体。通过鼠标点击，场景可以快速跳转到最佳观视角度完成视频内容的查看，当观察角度过大或偏移过远时，视频停止播放；此外，系统可以将两路邻近视频监控同时融入到三维场景中，实现视频拼接，完成在统一场景下，连续视频监控的查看。 投标人提供技术方案对应的功能描述满足要求且提供功能演示，每满足1条得0.5分，至少满足3条以上，否则不得分，满分3分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综合运维管理系统演示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投标人所投的综合运维管理系统产品厂商，提供功能演示部分：设备二维码在线识别运维报修；通过微信、PC端网页实时监测电压、电流、功率、电量 、防雷、温湿度、箱门门锁、漏电等信息;防雷漏电故障声光告警及记录；PC/手机GIS地理信息设备定位展现;PC/手机故障在线报修;【须提供样机现场功能演示，录屏及视频演示无效】</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12</w:t>
      </w:r>
      <w:r>
        <w:rPr>
          <w:rFonts w:hint="eastAsia" w:ascii="宋体" w:hAnsi="宋体" w:eastAsia="宋体" w:cs="宋体"/>
          <w:sz w:val="24"/>
          <w:szCs w:val="24"/>
        </w:rPr>
        <w:t>分。</w:t>
      </w:r>
    </w:p>
    <w:tbl>
      <w:tblPr>
        <w:tblStyle w:val="7"/>
        <w:tblW w:w="8314" w:type="dxa"/>
        <w:tblInd w:w="0" w:type="dxa"/>
        <w:shd w:val="clear" w:color="auto" w:fill="auto"/>
        <w:tblLayout w:type="autofit"/>
        <w:tblCellMar>
          <w:top w:w="0" w:type="dxa"/>
          <w:left w:w="0" w:type="dxa"/>
          <w:bottom w:w="0" w:type="dxa"/>
          <w:right w:w="0" w:type="dxa"/>
        </w:tblCellMar>
      </w:tblPr>
      <w:tblGrid>
        <w:gridCol w:w="886"/>
        <w:gridCol w:w="570"/>
        <w:gridCol w:w="6858"/>
      </w:tblGrid>
      <w:tr>
        <w:tblPrEx>
          <w:shd w:val="clear" w:color="auto" w:fill="auto"/>
          <w:tblCellMar>
            <w:top w:w="0" w:type="dxa"/>
            <w:left w:w="0" w:type="dxa"/>
            <w:bottom w:w="0" w:type="dxa"/>
            <w:right w:w="0" w:type="dxa"/>
          </w:tblCellMar>
        </w:tblPrEx>
        <w:trPr>
          <w:tblHeader/>
        </w:trPr>
        <w:tc>
          <w:tcPr>
            <w:tcW w:w="88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8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shd w:val="clear" w:color="auto" w:fill="auto"/>
          <w:tblCellMar>
            <w:top w:w="0" w:type="dxa"/>
            <w:left w:w="0" w:type="dxa"/>
            <w:bottom w:w="0" w:type="dxa"/>
            <w:right w:w="0" w:type="dxa"/>
          </w:tblCellMar>
        </w:tblPrEx>
        <w:tc>
          <w:tcPr>
            <w:tcW w:w="886"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企业综合实力</w:t>
            </w:r>
          </w:p>
        </w:tc>
        <w:tc>
          <w:tcPr>
            <w:tcW w:w="5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投标人具有CMMI(国际软件能力成熟度模型集成)认证5级的得1分，其余情况不得分。（以上资质需提供有效期内的证书复印件，并加盖投标人公章）。</w:t>
            </w:r>
          </w:p>
        </w:tc>
      </w:tr>
      <w:tr>
        <w:tblPrEx>
          <w:shd w:val="clear" w:color="auto" w:fill="auto"/>
          <w:tblCellMar>
            <w:top w:w="0" w:type="dxa"/>
            <w:left w:w="0" w:type="dxa"/>
            <w:bottom w:w="0" w:type="dxa"/>
            <w:right w:w="0" w:type="dxa"/>
          </w:tblCellMar>
        </w:tblPrEx>
        <w:tc>
          <w:tcPr>
            <w:tcW w:w="88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投标人具备电子与智能化工程专业承包资质证书一级资质的得1分，其余情况不得分。（以上资质需提供有效期内的证书复印件，并加盖投标人公章）。</w:t>
            </w:r>
          </w:p>
        </w:tc>
      </w:tr>
      <w:tr>
        <w:tblPrEx>
          <w:shd w:val="clear" w:color="auto" w:fill="auto"/>
          <w:tblCellMar>
            <w:top w:w="0" w:type="dxa"/>
            <w:left w:w="0" w:type="dxa"/>
            <w:bottom w:w="0" w:type="dxa"/>
            <w:right w:w="0" w:type="dxa"/>
          </w:tblCellMar>
        </w:tblPrEx>
        <w:tc>
          <w:tcPr>
            <w:tcW w:w="88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企业管理能力</w:t>
            </w:r>
          </w:p>
        </w:tc>
        <w:tc>
          <w:tcPr>
            <w:tcW w:w="5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投标人具备ISO/IEC 20000信息技术服务管理体系认证证书、ISO/IEC 27001信息安全管理体系认证证书、ISO45001职业健康安全管理体系认证证书、ISO9001质量管理体系认证证书、ISO14001环境管理体系认证证书，同时具备上述5个认证证书的得1分,其余情况均不得分，（以上资质需提供有效期内的证书复印件，并加盖投标人公章）。</w:t>
            </w:r>
          </w:p>
        </w:tc>
      </w:tr>
      <w:tr>
        <w:tblPrEx>
          <w:shd w:val="clear" w:color="auto" w:fill="auto"/>
          <w:tblCellMar>
            <w:top w:w="0" w:type="dxa"/>
            <w:left w:w="0" w:type="dxa"/>
            <w:bottom w:w="0" w:type="dxa"/>
            <w:right w:w="0" w:type="dxa"/>
          </w:tblCellMar>
        </w:tblPrEx>
        <w:tc>
          <w:tcPr>
            <w:tcW w:w="886"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信息安全能力</w:t>
            </w:r>
          </w:p>
        </w:tc>
        <w:tc>
          <w:tcPr>
            <w:tcW w:w="5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投标人具备信息系统安全运维服务二级及以上资质（一级最高）的得1分,其余情况均不得分。（以上资质需提供有效期内的证书复印件，并加盖投标人公章）。</w:t>
            </w:r>
          </w:p>
        </w:tc>
      </w:tr>
      <w:tr>
        <w:tblPrEx>
          <w:shd w:val="clear" w:color="auto" w:fill="auto"/>
          <w:tblCellMar>
            <w:top w:w="0" w:type="dxa"/>
            <w:left w:w="0" w:type="dxa"/>
            <w:bottom w:w="0" w:type="dxa"/>
            <w:right w:w="0" w:type="dxa"/>
          </w:tblCellMar>
        </w:tblPrEx>
        <w:tc>
          <w:tcPr>
            <w:tcW w:w="88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信息安全服务资质-软件安全开发服务三级或以上（一级最高）、信息安全服务资质-信息系统灾难备份与恢复（B）三级或以上（一级最高），同时具备上述2个认证证书的得1分,其余情况均不得分，（以上资质需提供有效期内的证书复印件，并加盖投标人公章）。</w:t>
            </w:r>
          </w:p>
        </w:tc>
      </w:tr>
      <w:tr>
        <w:tblPrEx>
          <w:shd w:val="clear" w:color="auto" w:fill="auto"/>
          <w:tblCellMar>
            <w:top w:w="0" w:type="dxa"/>
            <w:left w:w="0" w:type="dxa"/>
            <w:bottom w:w="0" w:type="dxa"/>
            <w:right w:w="0" w:type="dxa"/>
          </w:tblCellMar>
        </w:tblPrEx>
        <w:tc>
          <w:tcPr>
            <w:tcW w:w="886"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售后服务能力</w:t>
            </w:r>
          </w:p>
        </w:tc>
        <w:tc>
          <w:tcPr>
            <w:tcW w:w="5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投标人具有售后服务认证证书（认证级别须为五星级）的得1分。其余情况不得分。（以上资质需提供有效期内的证书复印件，并加盖投标人公章）。</w:t>
            </w:r>
          </w:p>
        </w:tc>
      </w:tr>
      <w:tr>
        <w:tblPrEx>
          <w:shd w:val="clear" w:color="auto" w:fill="auto"/>
          <w:tblCellMar>
            <w:top w:w="0" w:type="dxa"/>
            <w:left w:w="0" w:type="dxa"/>
            <w:bottom w:w="0" w:type="dxa"/>
            <w:right w:w="0" w:type="dxa"/>
          </w:tblCellMar>
        </w:tblPrEx>
        <w:tc>
          <w:tcPr>
            <w:tcW w:w="88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投标人具有信息技术服务运行维护标准符合性证书(成熟度一级)的得1分。其余情况不得分。（以上资质需提供有效期内的证书复印件，并加盖投标人公章）。</w:t>
            </w:r>
          </w:p>
        </w:tc>
      </w:tr>
      <w:tr>
        <w:tblPrEx>
          <w:shd w:val="clear" w:color="auto" w:fill="auto"/>
          <w:tblCellMar>
            <w:top w:w="0" w:type="dxa"/>
            <w:left w:w="0" w:type="dxa"/>
            <w:bottom w:w="0" w:type="dxa"/>
            <w:right w:w="0" w:type="dxa"/>
          </w:tblCellMar>
        </w:tblPrEx>
        <w:tc>
          <w:tcPr>
            <w:tcW w:w="886"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项目实施团队</w:t>
            </w:r>
          </w:p>
        </w:tc>
        <w:tc>
          <w:tcPr>
            <w:tcW w:w="5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拟派的项目经理（1名）同时具备一级建造师注册证书、高级工程师证书、信息系统项目管理师（高级）证书的得1分，其余情况不得分（须提供人员有效的身份证扫描件(复印件)、有效职称证书扫描件(复印件)和投标人近6个月内任一个月为其缴纳的社保证明材料扫描件(复印件)，以上材料须加盖投标人公章）。</w:t>
            </w:r>
          </w:p>
        </w:tc>
      </w:tr>
      <w:tr>
        <w:tblPrEx>
          <w:shd w:val="clear" w:color="auto" w:fill="auto"/>
          <w:tblCellMar>
            <w:top w:w="0" w:type="dxa"/>
            <w:left w:w="0" w:type="dxa"/>
            <w:bottom w:w="0" w:type="dxa"/>
            <w:right w:w="0" w:type="dxa"/>
          </w:tblCellMar>
        </w:tblPrEx>
        <w:tc>
          <w:tcPr>
            <w:tcW w:w="886"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8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投标人拟投入的项目实施团队成员，以下资质证书至少各配备1名的得2分，每缺少一项扣0.5分，扣完为止。 系统规划与管理师、系统架构设计师、软件设计师、系统集成项目管理工程师、（ITSS）IT服务工程师、注册信息安全专业人员 (CISP) 、“通信、电子与智能化工程施工员”、“通信、电子与智能化工程材料员”、“通信、电子与智能化工程安全员”、电气质检员等认证人员。（以上人员须同时提供有效证书复印件及投标人为其缴纳的投标截止时间前六个月（不含投标截止时间的当月）中任一月份的社会保险凭据复印件，并加盖公章，未按以上提供的不得分）。</w:t>
            </w:r>
          </w:p>
        </w:tc>
      </w:tr>
      <w:tr>
        <w:tblPrEx>
          <w:shd w:val="clear" w:color="auto" w:fill="auto"/>
          <w:tblCellMar>
            <w:top w:w="0" w:type="dxa"/>
            <w:left w:w="0" w:type="dxa"/>
            <w:bottom w:w="0" w:type="dxa"/>
            <w:right w:w="0" w:type="dxa"/>
          </w:tblCellMar>
        </w:tblPrEx>
        <w:tc>
          <w:tcPr>
            <w:tcW w:w="88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投标人业绩</w:t>
            </w:r>
          </w:p>
        </w:tc>
        <w:tc>
          <w:tcPr>
            <w:tcW w:w="57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8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或其所属集团在所属其他省份的机构（含分公司、独立法人子公司等）须具备同类型相关的信息化项目的经验和能力。需提供投标响应文件提交截止时间前三年内项目实施案例（案例时间以项目验收时间为准），每提供一份业绩案例得1分，满分2分。（投标人需提供该项目业绩的中标（成交）公告（提供相关网址中标（成交）公告的下载网页并注明网址）、中标（成交）通知书、采购合同或与业主单位签订正式合同协议书及能够证明该项目已经采购人验收合格的相关证明文件复印件）。评审过程未提供相关证明文件复印件或填报不实的不得分；合同履行过程发现本项有虚假者，取消其资格，并追究相应的法律责任和进行相应的赔偿。</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spacing w:before="0" w:beforeAutospacing="0" w:after="150" w:afterAutospacing="0"/>
        <w:ind w:left="0" w:right="0" w:firstLine="480"/>
      </w:pPr>
      <w:r>
        <w:br w:type="textWrapping"/>
      </w:r>
      <w:r>
        <w:rPr>
          <w:rStyle w:val="10"/>
          <w:b/>
          <w:bCs/>
          <w:sz w:val="24"/>
          <w:szCs w:val="24"/>
        </w:rPr>
        <w:t>         无</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6"/>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10"/>
          <w:rFonts w:hint="eastAsia" w:ascii="宋体" w:hAnsi="宋体" w:eastAsia="宋体" w:cs="宋体"/>
          <w:b/>
          <w:bCs/>
          <w:color w:val="393939"/>
          <w:sz w:val="24"/>
          <w:szCs w:val="24"/>
          <w:shd w:val="clear" w:fill="FFFFFF"/>
        </w:rPr>
        <w:t>合同包2采用综合评分法</w:t>
      </w:r>
      <w:r>
        <w:rPr>
          <w:rFonts w:hint="eastAsia" w:ascii="宋体" w:hAnsi="宋体" w:eastAsia="宋体" w:cs="宋体"/>
          <w:color w:val="393939"/>
          <w:sz w:val="24"/>
          <w:szCs w:val="24"/>
          <w:shd w:val="clear" w:fill="FFFFFF"/>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lang w:val="en-US" w:eastAsia="zh-CN"/>
        </w:rPr>
        <w:t>10</w:t>
      </w:r>
      <w:r>
        <w:rPr>
          <w:rFonts w:hint="eastAsia" w:ascii="宋体" w:hAnsi="宋体" w:eastAsia="宋体" w:cs="宋体"/>
          <w:sz w:val="24"/>
          <w:szCs w:val="24"/>
        </w:rPr>
        <w:t>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6"/>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7"/>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89"/>
        <w:gridCol w:w="71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0"/>
                <w:rFonts w:ascii="宋体" w:hAnsi="宋体" w:eastAsia="宋体" w:cs="宋体"/>
                <w:b/>
                <w:bCs/>
                <w:kern w:val="0"/>
                <w:sz w:val="24"/>
                <w:szCs w:val="24"/>
                <w:lang w:val="en-US" w:eastAsia="zh-CN" w:bidi="ar"/>
              </w:rPr>
              <w:t>1、对小、微企业报价给予 6%（工程项目为 3%）的扣除。 2、联合协议或分包意向协议约定小微企业的合同份额占到合同总金额 30%以上的，对联合体或者大中型企业的报价给予 2%（工程项目为 1%）的扣除。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10%（工程项目为 3%）的扣除。</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lang w:val="en-US" w:eastAsia="zh-CN"/>
        </w:rPr>
        <w:t>70</w:t>
      </w:r>
      <w:r>
        <w:rPr>
          <w:rFonts w:hint="eastAsia" w:ascii="宋体" w:hAnsi="宋体" w:eastAsia="宋体" w:cs="宋体"/>
          <w:sz w:val="24"/>
          <w:szCs w:val="24"/>
        </w:rPr>
        <w:t>分。</w:t>
      </w:r>
    </w:p>
    <w:tbl>
      <w:tblPr>
        <w:tblStyle w:val="7"/>
        <w:tblW w:w="927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1"/>
        <w:gridCol w:w="660"/>
        <w:gridCol w:w="763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71"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w:t>
            </w:r>
            <w:r>
              <w:rPr>
                <w:rFonts w:ascii="宋体" w:hAnsi="宋体" w:eastAsia="宋体" w:cs="宋体"/>
                <w:kern w:val="0"/>
                <w:sz w:val="24"/>
                <w:szCs w:val="24"/>
                <w:lang w:val="en-US" w:eastAsia="zh-CN" w:bidi="ar"/>
              </w:rPr>
              <w:t>项目总监能力</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拟投入本项目的项目总监除具有信息系统监理师外，具有本科学历的得1分。（需提供证书复印件和社保证明材料，否则不得分。原件备查）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拟投入本项目的项目总监除具有信息系统监理师证书外，具有高级工程师证书的得1分。（需提供证书复印件和社保证明材料，否则不得分。原件备查）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拟投入本项目的项目总监除具有信息系统监理师外，具有注册监理工程师证书（注册专业为通信工程）的得1分。（需提供证书复印件和社保证明材料，否则不得分。原件备查）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拟投入本项目的项目总监除具有信息系统监理师外，具有信息通信建设高级监理人员证书（通信专业）证书的得1分。（需提供证书复印件和社保证明材料，否则不得分。原件备查）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拟投入本项目的项目总监除具有信息系统监理师外，具有通信工程费用编审人员证书的得1分。（需提供证书复印件和社保证明材料，否则不得分。原件备查）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拟投入本项目的项目总监除具有信息系统监理师外，具有安全生产考核合格B级及以上证书的得1分。（需提供证书复印件和社保证明材料，否则不得分。原件备查）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w:t>
            </w:r>
            <w:r>
              <w:rPr>
                <w:rFonts w:ascii="宋体" w:hAnsi="宋体" w:eastAsia="宋体" w:cs="宋体"/>
                <w:kern w:val="0"/>
                <w:sz w:val="24"/>
                <w:szCs w:val="24"/>
                <w:lang w:val="en-US" w:eastAsia="zh-CN" w:bidi="ar"/>
              </w:rPr>
              <w:t>技术人员能力</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拟投入本项目的监理组成员（项目总监除外），具有信息系统监理师证书的，每提供一个得1分，满分2分。（需提供证书复印件和社保证明材料，否则不得分。原件备查）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71"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拟投入本项目的监理组成员（项目总监除外），具有注册监理工程师证书（注册专业为通信工程）的，每提供一个得1分，满分2分。（需提供证书复印件和社保证明材料，否则不得分。原件备查）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拟投入本项目的监理组成员（项目总监除外），具有注册造价工程师证书的得1分。（需提供证书复印件和社保证明材料，否则不得分。原件备查）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拟投入本项目的监理组成员（项目总监除外），具有通信与广电工程专业一级建造师资格证书的得1分。（需提供证书复印件和社保证明材料，否则不得分。原件备查）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3、重点、难点控制分析</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提供的监理内容中重点、难点分析由评委进行综合评价并评分：①分析深入透彻，方案合理切实有效，适用本项目，无明显错误的得3分；②方案合理，适用本项目，无明显错误的得2分；③适用本项目，无明显错误的得1分；④未提供、有明显错误或不适用本项目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4、风险分析及控制措施</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提供的风险分析及控制措施由评委进行综合评价并评分：①分析深入透彻，方案合理切实有效，适用本项目，无明显错误的得3分；②方案合理，适用本项目，无明显错误的得2分；③适用本项目，无明显错误的得1分；④未提供、有明显错误或不适用本项目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5、质量控制措施</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提供的质量控制措施由评委进行综合评价并评分：①分析深入透彻，方案合理切实有效，适用本项目，无明显错误的得3分；②方案合理，适用本项目，无明显错误的得2分；③适用本项目，无明显错误的得1分；④未提供、有明显错误或不适用本项目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6、进度控制措施</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提供的项目进度控制措施由评委进行综合评价并评分：①分析深入透彻，方案合理切实有效，适用本项目，无明显错误的得3分；②方案合理，适用本项目，无明显错误的得2分；③适用本项目，无明显错误的得1分；④未提供、有明显错误或不适用本项目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7、投资控制措施</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根据各投标人针对本项目提供的投资控制措施由评委进行综合评价并评分：①分析深入透彻，方案合理切实有效，适用本项目，无明显错误的得 3 分；②方案合理，适用本项目，无明显错误的得2分；③适用本项目，无明显错误的得 1 分；④未提供、有明显错误或不适用本项目的本项不得分。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8、变更控制措施</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根据各投标人针对本项目提供的变更控制措施由评委进行综合评价并评分：①分析深入透彻，方案合理切实有效，适用本项目，无明显错误的得 3 分；②方案合理，适用本项目，无明显错误的得2分；③适用本项目，无明显错误的得 1 分；④未提供、有明显错误或不适用本项目的本项不得分。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9、合同控制措施</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根据各投标人针对本项目提供的合同控制措施由评委进行综合评价并评分：①分析深入透彻，方案合理切实有效，适用本项目，无明显错误的得 3 分；②方案合理，适用本项目，无明显错误的得 2 分；③适用本项目，无明显错误的得 1 分；④未提供、有明显错误或不适用本项目的本项不得分。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10、文档控制措施</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提供的项目文档控制措施（要求提交监理资料完善、完整、齐全）由评委进行综合评价并评分：①分析深入透彻，方案合理切实有效，适用本项目，无明显错误的得3分；②方案合理，适用本项目，无明显错误的得2分；③适用本项目，无明显错误的得1分；④未提供、有明显错误或不适用本项目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11、拟投入的试验检测仪器设备</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根据各投标人针对本项目提供的拟投入的试验检测仪器设备 （包括设备、仪器及软件等）情况由评委进行综合评价并评分：①方案合理切实有效，适用本项目，完全满足项目需求的得3分；②方案合理，基本满足项目需求的得2分；③适用本项目，无明显错误的得1分；④未提供、有明显错误或不适用本项目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12、项目协调方案</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提供的项目协调方案由评委进行综合评价并评分：①分析深入透彻，方案合理切实有效，适用本项目，无明显错误的得3分；②方案合理，适用本项目，无明显错误的得2分；③适用本项目，无明显错误的得1分；④未提供、有明显错误或不适用本项目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8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lang w:val="en-US" w:eastAsia="zh-CN" w:bidi="ar"/>
              </w:rPr>
            </w:pPr>
            <w:r>
              <w:rPr>
                <w:rFonts w:hint="eastAsia" w:ascii="宋体" w:hAnsi="宋体" w:eastAsia="宋体" w:cs="宋体"/>
                <w:kern w:val="0"/>
                <w:sz w:val="24"/>
              </w:rPr>
              <w:t>13</w:t>
            </w:r>
            <w:r>
              <w:rPr>
                <w:rFonts w:ascii="宋体" w:hAnsi="宋体" w:eastAsia="宋体" w:cs="宋体"/>
                <w:kern w:val="0"/>
                <w:sz w:val="24"/>
              </w:rPr>
              <w:t>、服务响应情况</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lang w:val="en-US" w:eastAsia="zh-CN" w:bidi="ar"/>
              </w:rPr>
            </w:pPr>
            <w:r>
              <w:rPr>
                <w:rFonts w:ascii="宋体" w:hAnsi="宋体" w:eastAsia="宋体" w:cs="宋体"/>
                <w:kern w:val="0"/>
                <w:sz w:val="24"/>
              </w:rPr>
              <w:t>3</w:t>
            </w:r>
            <w:r>
              <w:rPr>
                <w:rFonts w:hint="eastAsia" w:ascii="宋体" w:hAnsi="宋体" w:cs="宋体"/>
                <w:kern w:val="0"/>
                <w:sz w:val="24"/>
              </w:rPr>
              <w:t>3</w:t>
            </w:r>
          </w:p>
        </w:tc>
        <w:tc>
          <w:tcPr>
            <w:tcW w:w="6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lang w:val="en-US" w:eastAsia="zh-CN" w:bidi="ar"/>
              </w:rPr>
            </w:pPr>
            <w:r>
              <w:rPr>
                <w:rFonts w:ascii="宋体" w:hAnsi="宋体" w:eastAsia="宋体" w:cs="宋体"/>
                <w:kern w:val="0"/>
                <w:sz w:val="24"/>
              </w:rPr>
              <w:t>评委根据各</w:t>
            </w:r>
            <w:r>
              <w:rPr>
                <w:rFonts w:hint="eastAsia" w:ascii="宋体" w:hAnsi="宋体" w:eastAsia="宋体" w:cs="宋体"/>
                <w:kern w:val="0"/>
                <w:sz w:val="24"/>
              </w:rPr>
              <w:t>投标人</w:t>
            </w:r>
            <w:r>
              <w:rPr>
                <w:rFonts w:ascii="宋体" w:hAnsi="宋体" w:eastAsia="宋体" w:cs="宋体"/>
                <w:kern w:val="0"/>
                <w:sz w:val="24"/>
              </w:rPr>
              <w:t>对</w:t>
            </w:r>
            <w:r>
              <w:rPr>
                <w:rFonts w:hint="eastAsia" w:ascii="宋体" w:hAnsi="宋体" w:eastAsia="宋体" w:cs="宋体"/>
                <w:kern w:val="0"/>
                <w:sz w:val="24"/>
              </w:rPr>
              <w:t>采购</w:t>
            </w:r>
            <w:r>
              <w:rPr>
                <w:rFonts w:ascii="宋体" w:hAnsi="宋体" w:eastAsia="宋体" w:cs="宋体"/>
                <w:kern w:val="0"/>
                <w:sz w:val="24"/>
              </w:rPr>
              <w:t>文件</w:t>
            </w:r>
            <w:r>
              <w:rPr>
                <w:rFonts w:hint="eastAsia" w:ascii="宋体" w:hAnsi="宋体" w:eastAsia="宋体" w:cs="宋体"/>
                <w:kern w:val="0"/>
                <w:sz w:val="24"/>
              </w:rPr>
              <w:t>第三章</w:t>
            </w:r>
            <w:r>
              <w:rPr>
                <w:rFonts w:ascii="宋体" w:hAnsi="宋体" w:eastAsia="宋体" w:cs="宋体"/>
                <w:kern w:val="0"/>
                <w:sz w:val="24"/>
              </w:rPr>
              <w:t>技术和服务要求各项内容的响应情况进行打分： 完全满足</w:t>
            </w:r>
            <w:r>
              <w:rPr>
                <w:rFonts w:hint="eastAsia" w:ascii="宋体" w:hAnsi="宋体" w:eastAsia="宋体" w:cs="宋体"/>
                <w:kern w:val="0"/>
                <w:sz w:val="24"/>
              </w:rPr>
              <w:t>采购</w:t>
            </w:r>
            <w:r>
              <w:rPr>
                <w:rFonts w:ascii="宋体" w:hAnsi="宋体" w:eastAsia="宋体" w:cs="宋体"/>
                <w:kern w:val="0"/>
                <w:sz w:val="24"/>
              </w:rPr>
              <w:t>文件要求的的得3</w:t>
            </w:r>
            <w:r>
              <w:rPr>
                <w:rFonts w:hint="eastAsia" w:ascii="宋体" w:hAnsi="宋体" w:cs="宋体"/>
                <w:kern w:val="0"/>
                <w:sz w:val="24"/>
              </w:rPr>
              <w:t>3</w:t>
            </w:r>
            <w:r>
              <w:rPr>
                <w:rFonts w:ascii="宋体" w:hAnsi="宋体" w:eastAsia="宋体" w:cs="宋体"/>
                <w:kern w:val="0"/>
                <w:sz w:val="24"/>
              </w:rPr>
              <w:t>分，</w:t>
            </w:r>
            <w:r>
              <w:rPr>
                <w:rFonts w:hint="eastAsia" w:ascii="宋体" w:hAnsi="宋体" w:eastAsia="宋体" w:cs="宋体"/>
                <w:kern w:val="0"/>
                <w:sz w:val="24"/>
              </w:rPr>
              <w:t>出现负偏离的，</w:t>
            </w:r>
            <w:r>
              <w:rPr>
                <w:rFonts w:ascii="宋体" w:hAnsi="宋体" w:eastAsia="宋体" w:cs="宋体"/>
                <w:kern w:val="0"/>
                <w:sz w:val="24"/>
              </w:rPr>
              <w:t>每负偏离一项扣3分，扣完为止</w:t>
            </w:r>
            <w:r>
              <w:rPr>
                <w:rFonts w:hint="eastAsia" w:ascii="宋体" w:hAnsi="宋体" w:eastAsia="宋体" w:cs="宋体"/>
                <w:kern w:val="0"/>
                <w:sz w:val="24"/>
              </w:rPr>
              <w:t>。</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Style w:val="7"/>
        <w:tblW w:w="8581" w:type="dxa"/>
        <w:tblInd w:w="0" w:type="dxa"/>
        <w:shd w:val="clear" w:color="auto" w:fill="auto"/>
        <w:tblLayout w:type="autofit"/>
        <w:tblCellMar>
          <w:top w:w="0" w:type="dxa"/>
          <w:left w:w="0" w:type="dxa"/>
          <w:bottom w:w="0" w:type="dxa"/>
          <w:right w:w="0" w:type="dxa"/>
        </w:tblCellMar>
      </w:tblPr>
      <w:tblGrid>
        <w:gridCol w:w="571"/>
        <w:gridCol w:w="525"/>
        <w:gridCol w:w="7485"/>
      </w:tblGrid>
      <w:tr>
        <w:tblPrEx>
          <w:shd w:val="clear" w:color="auto" w:fill="auto"/>
          <w:tblCellMar>
            <w:top w:w="0" w:type="dxa"/>
            <w:left w:w="0" w:type="dxa"/>
            <w:bottom w:w="0" w:type="dxa"/>
            <w:right w:w="0" w:type="dxa"/>
          </w:tblCellMar>
        </w:tblPrEx>
        <w:trPr>
          <w:tblHeader/>
        </w:trPr>
        <w:tc>
          <w:tcPr>
            <w:tcW w:w="5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74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shd w:val="clear" w:color="auto" w:fill="auto"/>
          <w:tblCellMar>
            <w:top w:w="0" w:type="dxa"/>
            <w:left w:w="0" w:type="dxa"/>
            <w:bottom w:w="0" w:type="dxa"/>
            <w:right w:w="0" w:type="dxa"/>
          </w:tblCellMar>
        </w:tblPrEx>
        <w:tc>
          <w:tcPr>
            <w:tcW w:w="5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5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4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住建部颁发的机电安装工程监理乙级及以上资质证书的得1分。（需提供证书复印件并加盖供应商公章，供应商未按要求提供证明材料或提供的证明材料不齐全的或者提供的材料无法有效证明相关事项的不得分，原件备查）</w:t>
            </w:r>
          </w:p>
        </w:tc>
      </w:tr>
      <w:tr>
        <w:tblPrEx>
          <w:shd w:val="clear" w:color="auto" w:fill="auto"/>
          <w:tblCellMar>
            <w:top w:w="0" w:type="dxa"/>
            <w:left w:w="0" w:type="dxa"/>
            <w:bottom w:w="0" w:type="dxa"/>
            <w:right w:w="0" w:type="dxa"/>
          </w:tblCellMar>
        </w:tblPrEx>
        <w:tc>
          <w:tcPr>
            <w:tcW w:w="5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5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4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涉密信息系统集成资质（业务种类：工程监理）证书的得1分。（需提供证书复印件并加盖供应商公章，供应商未按要求提供证明材料或提供的证明材料不齐全的或者提供的材料无法有效证明相关事项的不得分，原件备查）</w:t>
            </w:r>
          </w:p>
        </w:tc>
      </w:tr>
      <w:tr>
        <w:tblPrEx>
          <w:shd w:val="clear" w:color="auto" w:fill="auto"/>
          <w:tblCellMar>
            <w:top w:w="0" w:type="dxa"/>
            <w:left w:w="0" w:type="dxa"/>
            <w:bottom w:w="0" w:type="dxa"/>
            <w:right w:w="0" w:type="dxa"/>
          </w:tblCellMar>
        </w:tblPrEx>
        <w:tc>
          <w:tcPr>
            <w:tcW w:w="5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5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4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住建部颁发的通信工程监理甲级资质证书的得1分。（需提供证书复印件并加盖供应商公章，供应商未按要求提供证明材料或提供的证明材料不齐全的或者提供的材料无法有效证明相关事项的不得分，原件备查）</w:t>
            </w:r>
          </w:p>
        </w:tc>
      </w:tr>
      <w:tr>
        <w:tblPrEx>
          <w:shd w:val="clear" w:color="auto" w:fill="auto"/>
          <w:tblCellMar>
            <w:top w:w="0" w:type="dxa"/>
            <w:left w:w="0" w:type="dxa"/>
            <w:bottom w:w="0" w:type="dxa"/>
            <w:right w:w="0" w:type="dxa"/>
          </w:tblCellMar>
        </w:tblPrEx>
        <w:tc>
          <w:tcPr>
            <w:tcW w:w="5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5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4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住建部颁发的电力工程监理乙级及以上资质证书的得1分。（需提供证书复印件并加盖供应商公章，供应商未按要求提供证明材料或提供的证明材料不齐全的或者提供的材料无法有效证明相关事项的不得分，原件备查）</w:t>
            </w:r>
          </w:p>
        </w:tc>
      </w:tr>
      <w:tr>
        <w:tblPrEx>
          <w:shd w:val="clear" w:color="auto" w:fill="auto"/>
          <w:tblCellMar>
            <w:top w:w="0" w:type="dxa"/>
            <w:left w:w="0" w:type="dxa"/>
            <w:bottom w:w="0" w:type="dxa"/>
            <w:right w:w="0" w:type="dxa"/>
          </w:tblCellMar>
        </w:tblPrEx>
        <w:tc>
          <w:tcPr>
            <w:tcW w:w="5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5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4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住建部颁发的市政公用工程监理乙级及以上资质证书的得1分。（需提供证书复印件并加盖供应商公章，供应商未按要求提供证明材料或提供的证明材料不齐全的或者提供的材料无法有效证明相关事项的不得分，原件备查））</w:t>
            </w:r>
          </w:p>
        </w:tc>
      </w:tr>
      <w:tr>
        <w:tblPrEx>
          <w:shd w:val="clear" w:color="auto" w:fill="auto"/>
          <w:tblCellMar>
            <w:top w:w="0" w:type="dxa"/>
            <w:left w:w="0" w:type="dxa"/>
            <w:bottom w:w="0" w:type="dxa"/>
            <w:right w:w="0" w:type="dxa"/>
          </w:tblCellMar>
        </w:tblPrEx>
        <w:tc>
          <w:tcPr>
            <w:tcW w:w="5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5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4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投标人具有项目管理或监理工作相关计算机软件著作权证书，每提供一项得 1 分，满分为 3 分。（需提供证书复印件并加盖供应商公章，供应商未按要求提供证明材料或提供的证明材料不齐全的或者提供的材料无法有效证明相关事项的不得分，原件备查）</w:t>
            </w:r>
          </w:p>
        </w:tc>
      </w:tr>
      <w:tr>
        <w:tblPrEx>
          <w:shd w:val="clear" w:color="auto" w:fill="auto"/>
          <w:tblCellMar>
            <w:top w:w="0" w:type="dxa"/>
            <w:left w:w="0" w:type="dxa"/>
            <w:bottom w:w="0" w:type="dxa"/>
            <w:right w:w="0" w:type="dxa"/>
          </w:tblCellMar>
        </w:tblPrEx>
        <w:tc>
          <w:tcPr>
            <w:tcW w:w="5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5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74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投标人具有合格有效的ISO9001质量管理体系认证证书、ISO14001环境管理体系认证证书、OHSAS18001职业健康安全管理体系认证证书、SA 8000:2014社会责任管理体系认证证书（覆盖范围包括通信建设工程、信息系统工程监理）每提供一项得0.5分，满分2分。（需提供证书复印件并加盖供应商公章，供应商未按要求提供证明材料或提供的证明材料不齐全的或者提供的材料无法有效证明相关事项的不得分，原件备查）</w:t>
            </w:r>
          </w:p>
        </w:tc>
      </w:tr>
      <w:tr>
        <w:tblPrEx>
          <w:shd w:val="clear" w:color="auto" w:fill="auto"/>
          <w:tblCellMar>
            <w:top w:w="0" w:type="dxa"/>
            <w:left w:w="0" w:type="dxa"/>
            <w:bottom w:w="0" w:type="dxa"/>
            <w:right w:w="0" w:type="dxa"/>
          </w:tblCellMar>
        </w:tblPrEx>
        <w:tc>
          <w:tcPr>
            <w:tcW w:w="5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5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4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2016年1月1日以来，已履行完成的类似本采购项目业绩情况进行评审，每提供一项得1分，满分3分。【需提供该业绩项目的中标（成交）公告（提供相关网站中标（成交）公告的下载网页并注明网址）、中标（成交）通知书复印件、采购合同文本复印件，以及能够证明该业绩项目已经采购人验收合格的相关证明文件复印件以上材料均需加盖供应商公章，供应商未按要求提供证明材料或提供的证明材料不齐全的或者提供的材料无法有效证明相关事项的不得分，原件备查）】</w:t>
            </w:r>
          </w:p>
        </w:tc>
      </w:tr>
      <w:tr>
        <w:tblPrEx>
          <w:shd w:val="clear" w:color="auto" w:fill="auto"/>
          <w:tblCellMar>
            <w:top w:w="0" w:type="dxa"/>
            <w:left w:w="0" w:type="dxa"/>
            <w:bottom w:w="0" w:type="dxa"/>
            <w:right w:w="0" w:type="dxa"/>
          </w:tblCellMar>
        </w:tblPrEx>
        <w:tc>
          <w:tcPr>
            <w:tcW w:w="5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c>
          <w:tcPr>
            <w:tcW w:w="5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748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供应商获得过行政主管部门或在国内依法登记注册的行业协会颁发的省级及以上诚信企业或同等效力荣誉的得 2 分。【注：（1）时间以颁奖时间为准，多次获奖仅计分一次并以最高表彰计；（2）投标文件中须提供颁奖单位的颁奖文件或颁奖单位官网文件截图。注：颁奖文件不含荣誉证书、奖杯、奖牌、奖状；颁奖文件或颁奖单位官网文件截图须体现投标人名称。（3）“国内依法登记注册”以中国社会组织网查询结果为准，投标文件中须提供该协会在中国社会组织网查询结果截图。民政部公布的“离岸社团”、“山寨社团”颁发的荣誉、奖励均无效。】</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spacing w:before="0" w:beforeAutospacing="0" w:after="150" w:afterAutospacing="0"/>
        <w:ind w:left="0" w:right="0" w:firstLine="480"/>
      </w:pPr>
      <w:r>
        <w:br w:type="textWrapping"/>
      </w:r>
      <w:r>
        <w:rPr>
          <w:rStyle w:val="10"/>
          <w:b/>
          <w:bCs/>
          <w:sz w:val="24"/>
          <w:szCs w:val="24"/>
        </w:rPr>
        <w:t>         无</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6"/>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10"/>
          <w:rFonts w:hint="eastAsia" w:ascii="宋体" w:hAnsi="宋体" w:eastAsia="宋体" w:cs="宋体"/>
          <w:b/>
          <w:bCs/>
          <w:color w:val="393939"/>
          <w:sz w:val="24"/>
          <w:szCs w:val="24"/>
          <w:shd w:val="clear" w:fill="FFFFFF"/>
        </w:rPr>
        <w:t>合同包3采用综合评分法</w:t>
      </w:r>
      <w:r>
        <w:rPr>
          <w:rFonts w:hint="eastAsia" w:ascii="宋体" w:hAnsi="宋体" w:eastAsia="宋体" w:cs="宋体"/>
          <w:color w:val="393939"/>
          <w:sz w:val="24"/>
          <w:szCs w:val="24"/>
          <w:shd w:val="clear" w:fill="FFFFFF"/>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lang w:val="en-US" w:eastAsia="zh-CN"/>
        </w:rPr>
        <w:t>10</w:t>
      </w:r>
      <w:r>
        <w:rPr>
          <w:rFonts w:hint="eastAsia" w:ascii="宋体" w:hAnsi="宋体" w:eastAsia="宋体" w:cs="宋体"/>
          <w:sz w:val="24"/>
          <w:szCs w:val="24"/>
        </w:rPr>
        <w:t>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6"/>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7"/>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89"/>
        <w:gridCol w:w="71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0"/>
                <w:rFonts w:ascii="宋体" w:hAnsi="宋体" w:eastAsia="宋体" w:cs="宋体"/>
                <w:b/>
                <w:bCs/>
                <w:kern w:val="0"/>
                <w:sz w:val="24"/>
                <w:szCs w:val="24"/>
                <w:lang w:val="en-US" w:eastAsia="zh-CN" w:bidi="ar"/>
              </w:rPr>
              <w:t>1、对小、微企业报价给予 6%（工程项目为 3%）的扣除。 2、联合协议或分包意向协议约定小微企业的合同份额占到合同总金额 30%以上的，对联合体或者大中型企业的报价给予 2%（工程项目为 1%）的扣除。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10%（工程项目为 3%）的扣除。</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lang w:val="en-US" w:eastAsia="zh-CN"/>
        </w:rPr>
        <w:t>75</w:t>
      </w:r>
      <w:r>
        <w:rPr>
          <w:rFonts w:hint="eastAsia" w:ascii="宋体" w:hAnsi="宋体" w:eastAsia="宋体" w:cs="宋体"/>
          <w:sz w:val="24"/>
          <w:szCs w:val="24"/>
        </w:rPr>
        <w:t>分。</w:t>
      </w:r>
    </w:p>
    <w:tbl>
      <w:tblPr>
        <w:tblStyle w:val="7"/>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29"/>
        <w:gridCol w:w="592"/>
        <w:gridCol w:w="609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项目检测实施方案</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编制的项目检测实施方案是否详实、合理，由评委进行综合评议并评分：方案详实、可操作性强的得3分，方案部分详实或部分内容可操作性较强的得2分，方案阐述简短或无实质内容或方案可操作性不强的得1分，方案不合理或未提供方案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投标人检测设备配备情况（提供相关证明材料）</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根据投标人拟投入本项目的测试工具符合安全联网应用测试的，得3分，否则不得分。须提供相应的采购证明材料(购销合同和发票抬头为投标人)。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投标人拟投入本项目的软件性能测试工具为MicroFocusLoadRunner2020版本的得3分，其它版本的得2分，否则不得分。（需提供采购合同及授权许可证书，加盖投标人公章）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根据投标人拟投入本项目的测试工具：具有以太网综合分析仪及以太网综合测试系统CEA-8130A得2分，其他工具系列版本的得1分，否则不得分。需提供相应的采购证明材料(购销合同和发票抬头为投标人)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投入本项目的使用工具：具有录制的视频具备防篡改、防非法复制功能，以保证数据的完整性和安全性得3分，否则不得分。（提供国家级或部级检测中心出具的有效检验报告复印件，加盖投标人公章佐证）。</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投入本项目的使用工具：具有支持全球定位功能，可接收卫星数据并提供定位信息，可通过内置北斗、GPS模块接收卫星数据并提供定位信息确保检测数据真实性得3分，否则不得分。（提供国家级或部级检测中心出具的有效检验报告复印件，加盖投标人公章佐证）。</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为本项目提供的检测用途IPC需符合GB/T 28181-2016 巜公共安全视频监控联网系统信息传输、交换、控制技术要求 》中要求的得2分，否则不得分，须提供国家认可的检测机构出具的检测报告证明材料。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为本项目提供的检测用途视频存储设备需符合GB/T 28181-2016《公共安全视频监控联网系统信息传输、交换、控制技术要求》中要求的得2分，否则不得分，须提供国家认可的检测机构出具的检测报告证明材料。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投标人提供承诺能在项目验收前提供三次系统测试复检的得3分，提供二次系统测试复检的得2分，提供一次系统测试复检的得1分。须提供承诺函，否则不得分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投标人所具备的检测能力项目1（提供有效的证书能力附件表复印件。）</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软件产品-功能性测试：资质认定检验检测的能力范围符合《系统与软件工程 系统与软件质量要求和评价(SQuaRE) 第10部分：系统与软件质量模型》 GB/T25000.10-2016 4.3.2.1 要求的得1分; 须提供相关证明材料，否则不得分。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软件产品-性能效率测试：资质认定检验检测的能力范围符合《系统与软件工程 系统与软件质量要求和评价(SQuaRE) 第10部分：系统与软件质量模型》 GB/T25000.10-2016 4.3.2.2要求的得1分; 须提供相关证明材料，否则不得分。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软件产品-可靠性测试：资质认定检验检测的能力范围符合《系统与软件工程 系统与软件质量要求和评价(SQuaRE) 第10部分：系统与软件质量模型》 GB/T25000.10-2016 4.3.2.5要求的得1分; 须提供相关证明材料，否则不得分。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投标人所具备的检测能力项目2（提供有效的证书能力附件表复印件。）</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软件产品-信息安全性测试：资质认定检验检测的能力范围符合《系统与软件工程 系统与软件质量要求和评价(SQuaRE) 第10部分：系统与软件质量模型》 GB/T25000.10-2016 4.3.2.6要求的得1分; 须提供相关证明材料，否则不得分。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计算机网络系统检测传输时延和丢包率测试: 符合智能建筑工程质量验收规范 GB 50339-2013（7.2.4） 要求的得1分，否则不得分，须提供相关证明材料。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计算机网络系统检测路由测试: 智能建筑工程质量验收规范 GB 50339-2013（7.2.5） 要求的得1分，否则不得分，须提供相关证明材料。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投标人所具备的检测能力项目3（提供有效的证书能力附件表复印件。）</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设备控制：符合《国家标准GB∕T 28181-2016符合性测试规范》GA∕T 1355-2018 7.2.3要求得得1分，否则不得分，须提供相关证明材料。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报警时间通知和发放：符合《国家标准GB∕T 28181-2016符合性测试规范》GA∕T 1355-2018 7.2.4要求得得1分，否则不得分，须提供相关证明材料。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网络设备信息查询：符合《国家标准GB∕T 28181-2016符合性测试规范》GA∕T 1355-2018 7.2.5要求得得1分，否则不得分，须提供相关证明材料。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注册和注销：符合《国家标准GB∕T 28181-2016符合性测试规范》GA∕T 1355-2018 7.2.1要求得得1分，否则不得分，须提供相关证明材料。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投标人所具备的检测能力项目4（提供有效的证书能力附件表复印件。）</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实时视音频点播:符合《国家标准GB∕T 28181-2016符合性测试规范》GA∕T 1355-2018 7.2.2要求得得1分，否则不得分，须提供相关证明材料。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投标人所具备自主开发项目管理工具1（需要提供相关证明材料。）</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根据投标人提供的项目管理工具，属于自主开发综合信息风险评估检测系统得1分。注：以上管理工具需提供计算机软件著作权登记证书复印件加盖公章，否则不得分。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16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lang w:val="en-US" w:eastAsia="zh-CN" w:bidi="ar"/>
              </w:rPr>
            </w:pPr>
            <w:r>
              <w:rPr>
                <w:rFonts w:hint="eastAsia" w:ascii="宋体" w:hAnsi="宋体" w:eastAsia="宋体" w:cs="宋体"/>
                <w:kern w:val="0"/>
                <w:sz w:val="24"/>
              </w:rPr>
              <w:t>服务响应情况</w:t>
            </w:r>
          </w:p>
        </w:tc>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lang w:val="en-US" w:eastAsia="zh-CN" w:bidi="ar"/>
              </w:rPr>
            </w:pPr>
            <w:r>
              <w:rPr>
                <w:rFonts w:hint="eastAsia" w:ascii="宋体" w:hAnsi="宋体" w:eastAsia="宋体" w:cs="宋体"/>
                <w:kern w:val="0"/>
                <w:sz w:val="24"/>
              </w:rPr>
              <w:t>39</w:t>
            </w:r>
          </w:p>
        </w:tc>
        <w:tc>
          <w:tcPr>
            <w:tcW w:w="60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lang w:val="en-US" w:eastAsia="zh-CN" w:bidi="ar"/>
              </w:rPr>
            </w:pPr>
            <w:r>
              <w:rPr>
                <w:rFonts w:hint="eastAsia" w:ascii="宋体" w:hAnsi="宋体" w:eastAsia="宋体" w:cs="宋体"/>
                <w:kern w:val="0"/>
                <w:sz w:val="24"/>
              </w:rPr>
              <w:t>评委根据各投标人对招标文件检测内容及要求各项参数的响应情况进行打分： 完全满足招标文件要求的招标文件要求的得39分，技术参数每负偏离一项的扣3分，扣完为止</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Style w:val="7"/>
        <w:tblW w:w="0" w:type="auto"/>
        <w:tblInd w:w="0" w:type="dxa"/>
        <w:shd w:val="clear" w:color="auto" w:fill="auto"/>
        <w:tblLayout w:type="autofit"/>
        <w:tblCellMar>
          <w:top w:w="0" w:type="dxa"/>
          <w:left w:w="0" w:type="dxa"/>
          <w:bottom w:w="0" w:type="dxa"/>
          <w:right w:w="0" w:type="dxa"/>
        </w:tblCellMar>
      </w:tblPr>
      <w:tblGrid>
        <w:gridCol w:w="551"/>
        <w:gridCol w:w="403"/>
        <w:gridCol w:w="7360"/>
      </w:tblGrid>
      <w:tr>
        <w:tblPrEx>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c>
          <w:tcPr>
            <w:tcW w:w="0" w:type="auto"/>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服务情况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需提供由采购人单位出具的业主满意度调查表的材料进行评分，每提供1份满意度调查表的得1分，满分2分。（注：须提供项目委托协议、加盖采购人公章的业主满意度调查表复印件（原件备查），用户单位名称、联系人、联系电话以便核实，否则不得分，注：同一单位出具的满意度证明材料不重复得分。）</w:t>
            </w:r>
          </w:p>
        </w:tc>
      </w:tr>
      <w:tr>
        <w:tblPrEx>
          <w:shd w:val="clear" w:color="auto" w:fill="auto"/>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自2018年1月1日起至本项目投标截止时间止(日期以合同签订时间为准)完成同类项目的情况进行评分，每提供1份合格业绩得1分，满分3分。（注：业绩项目中须含中标公告（提供相关网站中标公告的下载网页并注明网址）、中标通知书复印件、采购合同文本复印件，以及能够证明该业绩项目已经采购方验收合格的相关证明文件复印件（原件备查）。未同时提供以上各项证明材料的，该项业绩不给予计分。）</w:t>
            </w:r>
          </w:p>
        </w:tc>
      </w:tr>
      <w:tr>
        <w:tblPrEx>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投标人承诺接到采购人通知后2小时内到达采购人指定地点的得1分，其他不得分；须提供承诺函，否则不得分。</w:t>
            </w:r>
          </w:p>
        </w:tc>
      </w:tr>
      <w:tr>
        <w:tblPrEx>
          <w:shd w:val="clear" w:color="auto" w:fill="auto"/>
          <w:tblCellMar>
            <w:top w:w="0" w:type="dxa"/>
            <w:left w:w="0" w:type="dxa"/>
            <w:bottom w:w="0" w:type="dxa"/>
            <w:right w:w="0" w:type="dxa"/>
          </w:tblCellMar>
        </w:tblPrEx>
        <w:tc>
          <w:tcPr>
            <w:tcW w:w="0" w:type="auto"/>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投标人综合实力</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投标人获得ISO9001质量管理体系认证，须提供相关证明材料得1分，否则不得分。 （在认监委网站可查，提供网络截图并注明查询网址）</w:t>
            </w:r>
          </w:p>
        </w:tc>
      </w:tr>
      <w:tr>
        <w:tblPrEx>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投标人获得诚信管理体系认证，须提供相关证明材料得1分，否者不得分。（在认监委网站可查，提供网络截图提供网络截图并注明查询网址）</w:t>
            </w:r>
          </w:p>
        </w:tc>
      </w:tr>
      <w:tr>
        <w:tblPrEx>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投标人获得3A信用评价，须提供相关证明材料得1分，否则不得分。（在认监委网站可查，提供网络截图并注明查询网址）</w:t>
            </w:r>
          </w:p>
        </w:tc>
      </w:tr>
      <w:tr>
        <w:tblPrEx>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针对本项目拟派的项目组成员具有软件测试相关职称证书的，每提供1本得1分【注：须提供证书及投标截止时间前六个月（不含投标截止时间的当月）内连续三个月为证书持有人缴纳社保的证明材料复印件并加盖投标人公章（原件备查），否则不得分。】 ，满分3分。须提供职称证书复印件，否则不得分。</w:t>
            </w:r>
          </w:p>
        </w:tc>
      </w:tr>
      <w:tr>
        <w:tblPrEx>
          <w:shd w:val="clear" w:color="auto" w:fill="auto"/>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就本项目拟定的项目负责人需获得“计算机硬件工程师”“信息系统项目管理师”每提供1本得1分，满分2分。【注：须提供证书及投标截止时间前六个月（不含投标截止时间的当月）内连续三个月为证书持有人缴纳社保的证明材料复印件并加盖投标人公章（原件备查），否则不得分。】 ，满分2分。须提供职称证书复印件，否则不得分。</w:t>
            </w:r>
          </w:p>
        </w:tc>
      </w:tr>
      <w:tr>
        <w:tblPrEx>
          <w:tblCellMar>
            <w:top w:w="0" w:type="dxa"/>
            <w:left w:w="0" w:type="dxa"/>
            <w:bottom w:w="0" w:type="dxa"/>
            <w:right w:w="0" w:type="dxa"/>
          </w:tblCellMar>
        </w:tblPrEx>
        <w:tc>
          <w:tcPr>
            <w:tcW w:w="0" w:type="auto"/>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sz w:val="24"/>
                <w:szCs w:val="24"/>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投标人就本项目拟定的项目负责人为省行业专家库成员的得1分，须提供相关证明材料，否则不得分。</w:t>
            </w:r>
          </w:p>
        </w:tc>
      </w:tr>
    </w:tbl>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spacing w:before="0" w:beforeAutospacing="0" w:after="150" w:afterAutospacing="0"/>
        <w:ind w:left="0" w:right="0" w:firstLine="480"/>
      </w:pPr>
      <w:r>
        <w:br w:type="textWrapping"/>
      </w:r>
      <w:r>
        <w:rPr>
          <w:rStyle w:val="10"/>
          <w:b/>
          <w:bCs/>
          <w:sz w:val="24"/>
          <w:szCs w:val="24"/>
        </w:rPr>
        <w:t>         无</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31"/>
          <w:szCs w:val="31"/>
        </w:rPr>
        <w:t>第五章</w:t>
      </w:r>
      <w:r>
        <w:rPr>
          <w:rStyle w:val="10"/>
          <w:b/>
          <w:bCs/>
          <w:spacing w:val="0"/>
          <w:sz w:val="31"/>
          <w:szCs w:val="31"/>
        </w:rPr>
        <w:t>   </w:t>
      </w:r>
      <w:r>
        <w:rPr>
          <w:rStyle w:val="10"/>
          <w:rFonts w:hint="eastAsia" w:ascii="宋体" w:hAnsi="宋体" w:eastAsia="宋体" w:cs="宋体"/>
          <w:b/>
          <w:bCs/>
          <w:spacing w:val="0"/>
          <w:sz w:val="31"/>
          <w:szCs w:val="31"/>
        </w:rPr>
        <w:t>招标内容及要求</w:t>
      </w:r>
    </w:p>
    <w:p>
      <w:pPr>
        <w:pStyle w:val="6"/>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6"/>
        <w:keepNext w:val="0"/>
        <w:keepLines w:val="0"/>
        <w:widowControl/>
        <w:suppressLineNumbers w:val="0"/>
        <w:spacing w:before="0" w:beforeAutospacing="0" w:after="150" w:afterAutospacing="0" w:line="405" w:lineRule="atLeast"/>
        <w:ind w:left="0" w:right="0" w:firstLine="480"/>
      </w:pPr>
      <w:r>
        <w:rPr>
          <w:rFonts w:hint="default" w:ascii="Calibri" w:hAnsi="Calibri" w:eastAsia="宋体" w:cs="Calibri"/>
          <w:sz w:val="24"/>
          <w:szCs w:val="24"/>
        </w:rPr>
        <w:t>1.1</w:t>
      </w:r>
      <w:r>
        <w:rPr>
          <w:rFonts w:hint="eastAsia" w:ascii="宋体" w:hAnsi="宋体" w:eastAsia="宋体" w:cs="宋体"/>
          <w:sz w:val="24"/>
          <w:szCs w:val="24"/>
        </w:rPr>
        <w:t>项目内容</w:t>
      </w:r>
    </w:p>
    <w:tbl>
      <w:tblPr>
        <w:tblStyle w:val="7"/>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107"/>
        <w:gridCol w:w="5536"/>
        <w:gridCol w:w="884"/>
        <w:gridCol w:w="98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合同包号</w:t>
            </w:r>
          </w:p>
        </w:tc>
        <w:tc>
          <w:tcPr>
            <w:tcW w:w="62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项目内容</w:t>
            </w:r>
          </w:p>
        </w:tc>
        <w:tc>
          <w:tcPr>
            <w:tcW w:w="9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单位</w:t>
            </w:r>
          </w:p>
        </w:tc>
        <w:tc>
          <w:tcPr>
            <w:tcW w:w="10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数量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一</w:t>
            </w:r>
          </w:p>
        </w:tc>
        <w:tc>
          <w:tcPr>
            <w:tcW w:w="62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将乐县公安局e体+智慧赋能中心信息化建设</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批</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二</w:t>
            </w:r>
          </w:p>
        </w:tc>
        <w:tc>
          <w:tcPr>
            <w:tcW w:w="62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将乐县公安局e体+智慧赋能中心信息化工程监理服务</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项</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三</w:t>
            </w:r>
          </w:p>
        </w:tc>
        <w:tc>
          <w:tcPr>
            <w:tcW w:w="62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将乐县公安局e体+智慧赋能中心测试评估认证服务</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项</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405" w:lineRule="atLeast"/>
              <w:ind w:left="0" w:right="0"/>
            </w:pPr>
            <w:r>
              <w:rPr>
                <w:rFonts w:hint="eastAsia" w:ascii="宋体" w:hAnsi="宋体" w:eastAsia="宋体" w:cs="宋体"/>
                <w:sz w:val="24"/>
                <w:szCs w:val="24"/>
              </w:rPr>
              <w:t>1</w:t>
            </w:r>
          </w:p>
        </w:tc>
      </w:tr>
    </w:tbl>
    <w:p>
      <w:pPr>
        <w:pStyle w:val="6"/>
        <w:keepNext w:val="0"/>
        <w:keepLines w:val="0"/>
        <w:widowControl/>
        <w:suppressLineNumbers w:val="0"/>
        <w:spacing w:before="0" w:beforeAutospacing="0" w:after="150" w:afterAutospacing="0" w:line="405" w:lineRule="atLeast"/>
        <w:ind w:left="0" w:right="0" w:firstLine="480"/>
      </w:pPr>
      <w:r>
        <w:rPr>
          <w:rFonts w:hint="default" w:ascii="Calibri" w:hAnsi="Calibri" w:eastAsia="宋体" w:cs="Calibri"/>
          <w:sz w:val="24"/>
          <w:szCs w:val="24"/>
        </w:rPr>
        <w:t>1.2</w:t>
      </w:r>
      <w:r>
        <w:rPr>
          <w:rFonts w:hint="eastAsia" w:ascii="宋体" w:hAnsi="宋体" w:eastAsia="宋体" w:cs="宋体"/>
          <w:sz w:val="24"/>
          <w:szCs w:val="24"/>
        </w:rPr>
        <w:t>项目背景</w:t>
      </w:r>
    </w:p>
    <w:p>
      <w:pPr>
        <w:pStyle w:val="6"/>
        <w:keepNext w:val="0"/>
        <w:keepLines w:val="0"/>
        <w:widowControl/>
        <w:suppressLineNumbers w:val="0"/>
        <w:spacing w:before="0" w:beforeAutospacing="0" w:after="150" w:afterAutospacing="0" w:line="405" w:lineRule="atLeast"/>
        <w:ind w:left="0" w:right="0" w:firstLine="480"/>
      </w:pPr>
      <w:r>
        <w:rPr>
          <w:rFonts w:hint="default" w:ascii="Calibri" w:hAnsi="Calibri" w:eastAsia="宋体" w:cs="Calibri"/>
          <w:sz w:val="24"/>
          <w:szCs w:val="24"/>
        </w:rPr>
        <w:t>2016</w:t>
      </w:r>
      <w:r>
        <w:rPr>
          <w:rFonts w:hint="eastAsia" w:ascii="宋体" w:hAnsi="宋体" w:eastAsia="宋体" w:cs="宋体"/>
          <w:sz w:val="24"/>
          <w:szCs w:val="24"/>
        </w:rPr>
        <w:t>年</w:t>
      </w:r>
      <w:r>
        <w:rPr>
          <w:rFonts w:hint="default" w:ascii="Calibri" w:hAnsi="Calibri" w:eastAsia="宋体" w:cs="Calibri"/>
          <w:sz w:val="24"/>
          <w:szCs w:val="24"/>
        </w:rPr>
        <w:t>5</w:t>
      </w:r>
      <w:r>
        <w:rPr>
          <w:rFonts w:hint="eastAsia" w:ascii="宋体" w:hAnsi="宋体" w:eastAsia="宋体" w:cs="宋体"/>
          <w:sz w:val="24"/>
          <w:szCs w:val="24"/>
        </w:rPr>
        <w:t>月</w:t>
      </w:r>
      <w:r>
        <w:rPr>
          <w:rFonts w:hint="default" w:ascii="Calibri" w:hAnsi="Calibri" w:eastAsia="宋体" w:cs="Calibri"/>
          <w:sz w:val="24"/>
          <w:szCs w:val="24"/>
        </w:rPr>
        <w:t>20</w:t>
      </w:r>
      <w:r>
        <w:rPr>
          <w:rFonts w:hint="eastAsia" w:ascii="宋体" w:hAnsi="宋体" w:eastAsia="宋体" w:cs="宋体"/>
          <w:sz w:val="24"/>
          <w:szCs w:val="24"/>
        </w:rPr>
        <w:t>日上午，中共中央总书记、国家主席、中央军委主席、中央全面深化改革领导小组组长习主席主持召开中央全面深化改革领导小组第二十四次会议，会议审议通过了《关于深化公安执法规范化建设的意见》。</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为落实深化公安改革的工作部署，深入推动公安业务规范化建设，全面提升规范执法能力水平，根据中办国办《关于深化公安执法规范化建设的意见》（中办发〔</w:t>
      </w:r>
      <w:r>
        <w:rPr>
          <w:rFonts w:hint="default" w:ascii="Calibri" w:hAnsi="Calibri" w:eastAsia="宋体" w:cs="Calibri"/>
          <w:sz w:val="24"/>
          <w:szCs w:val="24"/>
        </w:rPr>
        <w:t>2016</w:t>
      </w:r>
      <w:r>
        <w:rPr>
          <w:rFonts w:hint="eastAsia" w:ascii="宋体" w:hAnsi="宋体" w:eastAsia="宋体" w:cs="宋体"/>
          <w:sz w:val="24"/>
          <w:szCs w:val="24"/>
        </w:rPr>
        <w:t>〕</w:t>
      </w:r>
      <w:r>
        <w:rPr>
          <w:rFonts w:hint="default" w:ascii="Calibri" w:hAnsi="Calibri" w:eastAsia="宋体" w:cs="Calibri"/>
          <w:sz w:val="24"/>
          <w:szCs w:val="24"/>
        </w:rPr>
        <w:t>56</w:t>
      </w:r>
      <w:r>
        <w:rPr>
          <w:rFonts w:hint="eastAsia" w:ascii="宋体" w:hAnsi="宋体" w:eastAsia="宋体" w:cs="宋体"/>
          <w:sz w:val="24"/>
          <w:szCs w:val="24"/>
        </w:rPr>
        <w:t>号）、中办国办《关于进一步规范刑事诉讼涉案财物处置工作的意见》（中办发〔</w:t>
      </w:r>
      <w:r>
        <w:rPr>
          <w:rFonts w:hint="default" w:ascii="Calibri" w:hAnsi="Calibri" w:eastAsia="宋体" w:cs="Calibri"/>
          <w:sz w:val="24"/>
          <w:szCs w:val="24"/>
        </w:rPr>
        <w:t>2015</w:t>
      </w:r>
      <w:r>
        <w:rPr>
          <w:rFonts w:hint="eastAsia" w:ascii="宋体" w:hAnsi="宋体" w:eastAsia="宋体" w:cs="宋体"/>
          <w:sz w:val="24"/>
          <w:szCs w:val="24"/>
        </w:rPr>
        <w:t>〕</w:t>
      </w:r>
      <w:r>
        <w:rPr>
          <w:rFonts w:hint="default" w:ascii="Calibri" w:hAnsi="Calibri" w:eastAsia="宋体" w:cs="Calibri"/>
          <w:sz w:val="24"/>
          <w:szCs w:val="24"/>
        </w:rPr>
        <w:t>7</w:t>
      </w:r>
      <w:r>
        <w:rPr>
          <w:rFonts w:hint="eastAsia" w:ascii="宋体" w:hAnsi="宋体" w:eastAsia="宋体" w:cs="宋体"/>
          <w:sz w:val="24"/>
          <w:szCs w:val="24"/>
        </w:rPr>
        <w:t>号）、公安部《关于印发〈公安机关执法办案场所办案区使用管理规定〉的通知》（公法〔</w:t>
      </w:r>
      <w:r>
        <w:rPr>
          <w:rFonts w:hint="default" w:ascii="Calibri" w:hAnsi="Calibri" w:eastAsia="宋体" w:cs="Calibri"/>
          <w:sz w:val="24"/>
          <w:szCs w:val="24"/>
        </w:rPr>
        <w:t>2013</w:t>
      </w:r>
      <w:r>
        <w:rPr>
          <w:rFonts w:hint="eastAsia" w:ascii="宋体" w:hAnsi="宋体" w:eastAsia="宋体" w:cs="宋体"/>
          <w:sz w:val="24"/>
          <w:szCs w:val="24"/>
        </w:rPr>
        <w:t>〕</w:t>
      </w:r>
      <w:r>
        <w:rPr>
          <w:rFonts w:hint="default" w:ascii="Calibri" w:hAnsi="Calibri" w:eastAsia="宋体" w:cs="Calibri"/>
          <w:sz w:val="24"/>
          <w:szCs w:val="24"/>
        </w:rPr>
        <w:t>1102</w:t>
      </w:r>
      <w:r>
        <w:rPr>
          <w:rFonts w:hint="eastAsia" w:ascii="宋体" w:hAnsi="宋体" w:eastAsia="宋体" w:cs="宋体"/>
          <w:sz w:val="24"/>
          <w:szCs w:val="24"/>
        </w:rPr>
        <w:t>号）和公安部《关于改革完善受案立案制度的意见》（公通字〔</w:t>
      </w:r>
      <w:r>
        <w:rPr>
          <w:rFonts w:hint="default" w:ascii="Calibri" w:hAnsi="Calibri" w:eastAsia="宋体" w:cs="Calibri"/>
          <w:sz w:val="24"/>
          <w:szCs w:val="24"/>
        </w:rPr>
        <w:t>2015</w:t>
      </w:r>
      <w:r>
        <w:rPr>
          <w:rFonts w:hint="eastAsia" w:ascii="宋体" w:hAnsi="宋体" w:eastAsia="宋体" w:cs="宋体"/>
          <w:sz w:val="24"/>
          <w:szCs w:val="24"/>
        </w:rPr>
        <w:t>〕</w:t>
      </w:r>
      <w:r>
        <w:rPr>
          <w:rFonts w:hint="default" w:ascii="Calibri" w:hAnsi="Calibri" w:eastAsia="宋体" w:cs="Calibri"/>
          <w:sz w:val="24"/>
          <w:szCs w:val="24"/>
        </w:rPr>
        <w:t>32</w:t>
      </w:r>
      <w:r>
        <w:rPr>
          <w:rFonts w:hint="eastAsia" w:ascii="宋体" w:hAnsi="宋体" w:eastAsia="宋体" w:cs="宋体"/>
          <w:sz w:val="24"/>
          <w:szCs w:val="24"/>
        </w:rPr>
        <w:t>号）等规定，结合《福建省公安智慧执法中心（区）建设规范（参 考意见）》及将乐县</w:t>
      </w:r>
      <w:r>
        <w:rPr>
          <w:rFonts w:hint="default" w:ascii="Calibri" w:hAnsi="Calibri" w:eastAsia="宋体" w:cs="Calibri"/>
          <w:sz w:val="24"/>
          <w:szCs w:val="24"/>
        </w:rPr>
        <w:t>e</w:t>
      </w:r>
      <w:r>
        <w:rPr>
          <w:rFonts w:hint="eastAsia" w:ascii="宋体" w:hAnsi="宋体" w:eastAsia="宋体" w:cs="宋体"/>
          <w:sz w:val="24"/>
          <w:szCs w:val="24"/>
        </w:rPr>
        <w:t>体</w:t>
      </w:r>
      <w:r>
        <w:rPr>
          <w:rFonts w:hint="default" w:ascii="Calibri" w:hAnsi="Calibri" w:eastAsia="宋体" w:cs="Calibri"/>
          <w:sz w:val="24"/>
          <w:szCs w:val="24"/>
        </w:rPr>
        <w:t>+</w:t>
      </w:r>
      <w:r>
        <w:rPr>
          <w:rFonts w:hint="eastAsia" w:ascii="宋体" w:hAnsi="宋体" w:eastAsia="宋体" w:cs="宋体"/>
          <w:sz w:val="24"/>
          <w:szCs w:val="24"/>
        </w:rPr>
        <w:t>智慧赋能中心的实际情况，进行实地设计。务必符合省市公安智慧执法中心接入要求，要求设 计的方案符合省市公安局的执法办案建设要求，各自平台要求无缝接入省 级相关平台，实现数据互动。</w:t>
      </w:r>
    </w:p>
    <w:p>
      <w:pPr>
        <w:pStyle w:val="6"/>
        <w:keepNext w:val="0"/>
        <w:keepLines w:val="0"/>
        <w:widowControl/>
        <w:suppressLineNumbers w:val="0"/>
        <w:spacing w:before="0" w:beforeAutospacing="0" w:after="150" w:afterAutospacing="0" w:line="405" w:lineRule="atLeast"/>
        <w:ind w:left="0" w:right="0" w:firstLine="480"/>
      </w:pPr>
      <w:r>
        <w:rPr>
          <w:rFonts w:hint="default" w:ascii="Calibri" w:hAnsi="Calibri" w:eastAsia="宋体" w:cs="Calibri"/>
          <w:sz w:val="24"/>
          <w:szCs w:val="24"/>
        </w:rPr>
        <w:t>1.3</w:t>
      </w:r>
      <w:r>
        <w:rPr>
          <w:rFonts w:hint="eastAsia" w:ascii="宋体" w:hAnsi="宋体" w:eastAsia="宋体" w:cs="宋体"/>
          <w:sz w:val="24"/>
          <w:szCs w:val="24"/>
        </w:rPr>
        <w:t>项目目标</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依据《福建省公安机关执法规范化提档升级建设规范》（下称《提档升级规范》）的要求，通过区域改造、机制改革、智能设备安装和软件系统建设，实现执法规范、民警减负，达到“规范减负实战”的办案效果。</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w:t>
      </w:r>
      <w:r>
        <w:rPr>
          <w:rFonts w:hint="default" w:ascii="Calibri" w:hAnsi="Calibri" w:eastAsia="宋体" w:cs="Calibri"/>
          <w:sz w:val="24"/>
          <w:szCs w:val="24"/>
        </w:rPr>
        <w:t>1</w:t>
      </w:r>
      <w:r>
        <w:rPr>
          <w:rFonts w:hint="eastAsia" w:ascii="宋体" w:hAnsi="宋体" w:eastAsia="宋体" w:cs="宋体"/>
          <w:sz w:val="24"/>
          <w:szCs w:val="24"/>
        </w:rPr>
        <w:t>）场所管理全覆盖</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将实现从接处警、案件办理、案件审核、执法监督、涉案财物、卷宗管理的执法场所全业务流程的覆盖，实现执法业务全流程的规范办理和业务数据的汇聚。将所有办案中心、办案区纳入统一管理，直观呈现办案场所各项运行数据、异常预警数据等关键要素。并将审讯设备进行集中管理，对设备的状态进行管理。办案区集中存储，将接入各地采集站的接警视频，办案区视频。实现集中刻录的功能，减少审讯设备出错的影响。</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w:t>
      </w:r>
      <w:r>
        <w:rPr>
          <w:rFonts w:hint="default" w:ascii="Calibri" w:hAnsi="Calibri" w:eastAsia="宋体" w:cs="Calibri"/>
          <w:sz w:val="24"/>
          <w:szCs w:val="24"/>
        </w:rPr>
        <w:t>2</w:t>
      </w:r>
      <w:r>
        <w:rPr>
          <w:rFonts w:hint="eastAsia" w:ascii="宋体" w:hAnsi="宋体" w:eastAsia="宋体" w:cs="宋体"/>
          <w:sz w:val="24"/>
          <w:szCs w:val="24"/>
        </w:rPr>
        <w:t>）业务全流程监督</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改变之前人工下基层的监督的方式，实现对警情情况，办案区情况，涉案财物情况，案卷情况，执法音视频情况等进行全面监督，法制部门通过信息化的方式协助监督。通过智能提醒功能，将警情、案件、强制措施、办案区等存在问题的地方进行自动比对，智能提醒。</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w:t>
      </w:r>
      <w:r>
        <w:rPr>
          <w:rFonts w:hint="default" w:ascii="Calibri" w:hAnsi="Calibri" w:eastAsia="宋体" w:cs="Calibri"/>
          <w:sz w:val="24"/>
          <w:szCs w:val="24"/>
        </w:rPr>
        <w:t>3</w:t>
      </w:r>
      <w:r>
        <w:rPr>
          <w:rFonts w:hint="eastAsia" w:ascii="宋体" w:hAnsi="宋体" w:eastAsia="宋体" w:cs="宋体"/>
          <w:sz w:val="24"/>
          <w:szCs w:val="24"/>
        </w:rPr>
        <w:t>）视频全流程记录</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将接警视频、办案中心视频、监管审讯视频接入统一管理，将一个嫌疑人在公安机关从进来到出去的所有视频串联到一起，实现了执法视频全流程记录。通过集成执法音视频系统，监所系统，将接警视频、办案区视频、监所视频进行整合，实现一人一档。</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w:t>
      </w:r>
      <w:r>
        <w:rPr>
          <w:rFonts w:hint="default" w:ascii="Calibri" w:hAnsi="Calibri" w:eastAsia="宋体" w:cs="Calibri"/>
          <w:sz w:val="24"/>
          <w:szCs w:val="24"/>
        </w:rPr>
        <w:t>4</w:t>
      </w:r>
      <w:r>
        <w:rPr>
          <w:rFonts w:hint="eastAsia" w:ascii="宋体" w:hAnsi="宋体" w:eastAsia="宋体" w:cs="宋体"/>
          <w:sz w:val="24"/>
          <w:szCs w:val="24"/>
        </w:rPr>
        <w:t>）规范基础业务</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从接报警业务到人员入区登记、人身检查、侯问、讯（询）问、出区等办案区业务，以及基础的涉案物品管理和案卷材料管理功能，平台都将提供基础的管理功能。全面实现无纸化办公，所有的数据都通过平台进行管理。</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w:t>
      </w:r>
      <w:r>
        <w:rPr>
          <w:rFonts w:hint="default" w:ascii="Calibri" w:hAnsi="Calibri" w:eastAsia="宋体" w:cs="Calibri"/>
          <w:sz w:val="24"/>
          <w:szCs w:val="24"/>
        </w:rPr>
        <w:t>5</w:t>
      </w:r>
      <w:r>
        <w:rPr>
          <w:rFonts w:hint="eastAsia" w:ascii="宋体" w:hAnsi="宋体" w:eastAsia="宋体" w:cs="宋体"/>
          <w:sz w:val="24"/>
          <w:szCs w:val="24"/>
        </w:rPr>
        <w:t>）全方位的智能化应用</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通过人工智能、数据分析</w:t>
      </w:r>
      <w:r>
        <w:rPr>
          <w:rFonts w:hint="default" w:ascii="Calibri" w:hAnsi="Calibri" w:eastAsia="宋体" w:cs="Calibri"/>
          <w:sz w:val="24"/>
          <w:szCs w:val="24"/>
        </w:rPr>
        <w:t>/</w:t>
      </w:r>
      <w:r>
        <w:rPr>
          <w:rFonts w:hint="eastAsia" w:ascii="宋体" w:hAnsi="宋体" w:eastAsia="宋体" w:cs="宋体"/>
          <w:sz w:val="24"/>
          <w:szCs w:val="24"/>
        </w:rPr>
        <w:t>展示、无线定位等新的技术手段，提升智能化应用水平，实现对视频内容的异常行为分析、审讯合规性检查、出区核验、活动定位监督、执法积分等高度智能化的应用功能，辅助民警办案，提高办案效率。</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w:t>
      </w:r>
      <w:r>
        <w:rPr>
          <w:rFonts w:hint="default" w:ascii="Calibri" w:hAnsi="Calibri" w:eastAsia="宋体" w:cs="Calibri"/>
          <w:sz w:val="24"/>
          <w:szCs w:val="24"/>
        </w:rPr>
        <w:t>6</w:t>
      </w:r>
      <w:r>
        <w:rPr>
          <w:rFonts w:hint="eastAsia" w:ascii="宋体" w:hAnsi="宋体" w:eastAsia="宋体" w:cs="宋体"/>
          <w:sz w:val="24"/>
          <w:szCs w:val="24"/>
        </w:rPr>
        <w:t>）全面的业务统计功能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业务数据的汇聚，为业务统计带来了便利，系统将建设数据统计模块实现各种主题的业务分析功能，如办案区业务统计，包括办案流程时效统计、入区人员结构分析等；业务量统计，包括办案区使用情况统计、物品保管情况统计、案卷保管情况统计等；设备使用情况统计，如大楼内设备运维情况统计等。</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10"/>
          <w:rFonts w:hint="eastAsia" w:ascii="宋体" w:hAnsi="宋体" w:eastAsia="宋体" w:cs="宋体"/>
          <w:b/>
          <w:bCs/>
          <w:spacing w:val="0"/>
          <w:sz w:val="24"/>
          <w:szCs w:val="24"/>
        </w:rPr>
        <w:t>（以“★”标示的内容为不允许负偏离的实质性要求）</w:t>
      </w:r>
    </w:p>
    <w:p>
      <w:pPr>
        <w:pStyle w:val="6"/>
        <w:keepNext w:val="0"/>
        <w:keepLines w:val="0"/>
        <w:widowControl/>
        <w:suppressLineNumbers w:val="0"/>
        <w:spacing w:before="150" w:beforeAutospacing="0" w:after="150" w:afterAutospacing="0"/>
        <w:ind w:left="0" w:right="0" w:firstLine="0"/>
      </w:pPr>
      <w:r>
        <w:rPr>
          <w:rStyle w:val="10"/>
          <w:rFonts w:hint="eastAsia" w:ascii="宋体" w:hAnsi="宋体" w:eastAsia="宋体" w:cs="宋体"/>
          <w:b/>
          <w:bCs/>
          <w:sz w:val="24"/>
          <w:szCs w:val="24"/>
        </w:rPr>
        <w:t>（一）第一合同包（将乐县公安局e体+智慧赋能中心信息化建设）建设内容</w:t>
      </w:r>
    </w:p>
    <w:p>
      <w:pPr>
        <w:pStyle w:val="6"/>
        <w:keepNext w:val="0"/>
        <w:keepLines w:val="0"/>
        <w:widowControl/>
        <w:suppressLineNumbers w:val="0"/>
        <w:spacing w:before="150" w:beforeAutospacing="0" w:after="150" w:afterAutospacing="0"/>
        <w:ind w:left="0" w:right="0" w:firstLine="480"/>
      </w:pPr>
      <w:r>
        <w:rPr>
          <w:rFonts w:hint="eastAsia" w:ascii="宋体" w:hAnsi="宋体" w:eastAsia="宋体" w:cs="宋体"/>
          <w:sz w:val="24"/>
          <w:szCs w:val="24"/>
        </w:rPr>
        <w:t>将乐县公安局对县人民法院旧大楼进行室内改造、空调、电梯、强弱电、给排水等信息化配套改造。改造面积为6503.03m2，层数九层，主要包括:建设集信息化基础设施及配套工程、专业实验室、智慧侦查中心、执法办案管理中心于一体的e体+智慧赋能中心，具体建设内容包括：</w:t>
      </w:r>
    </w:p>
    <w:p>
      <w:pPr>
        <w:pStyle w:val="6"/>
        <w:keepNext w:val="0"/>
        <w:keepLines w:val="0"/>
        <w:widowControl/>
        <w:suppressLineNumbers w:val="0"/>
        <w:spacing w:before="150" w:beforeAutospacing="0" w:after="150" w:afterAutospacing="0"/>
        <w:ind w:left="0" w:right="0" w:firstLine="480"/>
      </w:pPr>
      <w:r>
        <w:rPr>
          <w:rStyle w:val="10"/>
          <w:rFonts w:hint="eastAsia" w:ascii="宋体" w:hAnsi="宋体" w:eastAsia="宋体" w:cs="宋体"/>
          <w:b/>
          <w:bCs/>
          <w:sz w:val="24"/>
          <w:szCs w:val="24"/>
        </w:rPr>
        <w:t>1、智慧侦查中心</w:t>
      </w:r>
    </w:p>
    <w:p>
      <w:pPr>
        <w:pStyle w:val="6"/>
        <w:keepNext w:val="0"/>
        <w:keepLines w:val="0"/>
        <w:widowControl/>
        <w:suppressLineNumbers w:val="0"/>
        <w:spacing w:before="150" w:beforeAutospacing="0" w:after="150" w:afterAutospacing="0"/>
        <w:ind w:left="0" w:right="0" w:firstLine="480"/>
      </w:pPr>
      <w:r>
        <w:rPr>
          <w:rFonts w:hint="eastAsia" w:ascii="宋体" w:hAnsi="宋体" w:eastAsia="宋体" w:cs="宋体"/>
          <w:sz w:val="24"/>
          <w:szCs w:val="24"/>
        </w:rPr>
        <w:t>智慧侦查中心是一个集计算机技术、网络技术、卫星通信技术、图形图像技术、大屏监控技术、数据库技术及信息处理技术为一体的先进、高效、平战结合的智慧中心。包含了大屏显示系统、分布式综合管理系统、智能视频侦查平台、可视化线路安保平台、智能楼宇可视化平台、全景网格化三维平台及基础设施建设。</w:t>
      </w:r>
    </w:p>
    <w:p>
      <w:pPr>
        <w:pStyle w:val="6"/>
        <w:keepNext w:val="0"/>
        <w:keepLines w:val="0"/>
        <w:widowControl/>
        <w:suppressLineNumbers w:val="0"/>
        <w:spacing w:before="150" w:beforeAutospacing="0" w:after="150" w:afterAutospacing="0"/>
        <w:ind w:left="0" w:right="0" w:firstLine="480"/>
      </w:pPr>
      <w:r>
        <w:rPr>
          <w:rStyle w:val="10"/>
          <w:rFonts w:hint="eastAsia" w:ascii="宋体" w:hAnsi="宋体" w:eastAsia="宋体" w:cs="宋体"/>
          <w:b/>
          <w:bCs/>
          <w:sz w:val="24"/>
          <w:szCs w:val="24"/>
        </w:rPr>
        <w:t>2、执法办案管理中心</w:t>
      </w:r>
    </w:p>
    <w:p>
      <w:pPr>
        <w:pStyle w:val="6"/>
        <w:keepNext w:val="0"/>
        <w:keepLines w:val="0"/>
        <w:widowControl/>
        <w:suppressLineNumbers w:val="0"/>
        <w:spacing w:before="150" w:beforeAutospacing="0" w:after="150" w:afterAutospacing="0"/>
        <w:ind w:left="0" w:right="0" w:firstLine="480"/>
      </w:pPr>
      <w:r>
        <w:rPr>
          <w:rFonts w:hint="eastAsia" w:ascii="宋体" w:hAnsi="宋体" w:eastAsia="宋体" w:cs="宋体"/>
          <w:sz w:val="24"/>
          <w:szCs w:val="24"/>
        </w:rPr>
        <w:t>执法办案管理中心以执法全流程为主线，以“侦查支撑、智能监督、精细管理、减负增效”的思路，建设高度集成化、协同化的智慧法制一体化管理系统，围绕“程序引导、流程强制、智能辅助、安全人性”等关键因素，对执法办案过程中的“警、案、人、物、卷、场”进行集约化、标准化、流程化的管理，实现业务流程可视化和全面、实时、可回溯的执法监督管理，形成执法闭环。</w:t>
      </w:r>
    </w:p>
    <w:p>
      <w:pPr>
        <w:pStyle w:val="6"/>
        <w:keepNext w:val="0"/>
        <w:keepLines w:val="0"/>
        <w:widowControl/>
        <w:suppressLineNumbers w:val="0"/>
        <w:spacing w:before="150" w:beforeAutospacing="0" w:after="150" w:afterAutospacing="0"/>
        <w:ind w:left="0" w:right="0" w:firstLine="480"/>
      </w:pPr>
      <w:r>
        <w:rPr>
          <w:rStyle w:val="10"/>
          <w:rFonts w:hint="eastAsia" w:ascii="宋体" w:hAnsi="宋体" w:eastAsia="宋体" w:cs="宋体"/>
          <w:b/>
          <w:bCs/>
          <w:sz w:val="24"/>
          <w:szCs w:val="24"/>
        </w:rPr>
        <w:t>3、专业实验室建设</w:t>
      </w:r>
    </w:p>
    <w:p>
      <w:pPr>
        <w:pStyle w:val="6"/>
        <w:keepNext w:val="0"/>
        <w:keepLines w:val="0"/>
        <w:widowControl/>
        <w:suppressLineNumbers w:val="0"/>
        <w:spacing w:before="150" w:beforeAutospacing="0" w:after="150" w:afterAutospacing="0"/>
        <w:ind w:left="0" w:right="0" w:firstLine="480"/>
      </w:pPr>
      <w:r>
        <w:rPr>
          <w:rFonts w:hint="eastAsia" w:ascii="宋体" w:hAnsi="宋体" w:eastAsia="宋体" w:cs="宋体"/>
          <w:sz w:val="24"/>
          <w:szCs w:val="24"/>
        </w:rPr>
        <w:t>刑侦、禁毒及网安等大队的专业技术实验室的建设。包含：毛发检测实验室、毒品实验室、法医物证室、法医实验室、痕迹检验实验室、手印熏显室、档案室、影像实验室、物证室等。</w:t>
      </w:r>
    </w:p>
    <w:p>
      <w:pPr>
        <w:pStyle w:val="6"/>
        <w:keepNext w:val="0"/>
        <w:keepLines w:val="0"/>
        <w:widowControl/>
        <w:suppressLineNumbers w:val="0"/>
        <w:spacing w:before="150" w:beforeAutospacing="0" w:after="150" w:afterAutospacing="0"/>
        <w:ind w:left="0" w:right="0" w:firstLine="480"/>
      </w:pPr>
      <w:r>
        <w:rPr>
          <w:rStyle w:val="10"/>
          <w:rFonts w:hint="eastAsia" w:ascii="宋体" w:hAnsi="宋体" w:eastAsia="宋体" w:cs="宋体"/>
          <w:b/>
          <w:bCs/>
          <w:sz w:val="24"/>
          <w:szCs w:val="24"/>
        </w:rPr>
        <w:t>4、信息化基础设施建设</w:t>
      </w:r>
    </w:p>
    <w:p>
      <w:pPr>
        <w:pStyle w:val="6"/>
        <w:keepNext w:val="0"/>
        <w:keepLines w:val="0"/>
        <w:widowControl/>
        <w:suppressLineNumbers w:val="0"/>
        <w:spacing w:before="150" w:beforeAutospacing="0" w:after="150" w:afterAutospacing="0"/>
        <w:ind w:left="0" w:right="0" w:firstLine="480"/>
      </w:pPr>
      <w:r>
        <w:rPr>
          <w:rFonts w:hint="eastAsia" w:ascii="宋体" w:hAnsi="宋体" w:eastAsia="宋体" w:cs="宋体"/>
          <w:sz w:val="24"/>
          <w:szCs w:val="24"/>
        </w:rPr>
        <w:t>包含：计算机网络及安全系统、安全防范系统、出入口控制系统、一脸通管理系统、背景音乐系统、远程视频会议系统、多媒体信息系统、机房工程、五方电梯通话系统、智能建筑IBMS系统、云桌面办公系统及信息化配套工程。</w:t>
      </w:r>
    </w:p>
    <w:p>
      <w:pPr>
        <w:pStyle w:val="6"/>
        <w:keepNext w:val="0"/>
        <w:keepLines w:val="0"/>
        <w:widowControl/>
        <w:suppressLineNumbers w:val="0"/>
        <w:spacing w:before="150" w:beforeAutospacing="0" w:after="150" w:afterAutospacing="0"/>
        <w:ind w:left="0" w:right="0" w:firstLine="480"/>
      </w:pPr>
      <w:r>
        <w:rPr>
          <w:rStyle w:val="10"/>
          <w:rFonts w:hint="eastAsia" w:ascii="宋体" w:hAnsi="宋体" w:eastAsia="宋体" w:cs="宋体"/>
          <w:b/>
          <w:bCs/>
          <w:sz w:val="24"/>
          <w:szCs w:val="24"/>
        </w:rPr>
        <w:t>5、智能化配套建设</w:t>
      </w:r>
    </w:p>
    <w:p>
      <w:pPr>
        <w:pStyle w:val="6"/>
        <w:keepNext w:val="0"/>
        <w:keepLines w:val="0"/>
        <w:widowControl/>
        <w:suppressLineNumbers w:val="0"/>
        <w:spacing w:before="150" w:beforeAutospacing="0" w:after="150" w:afterAutospacing="0"/>
        <w:ind w:left="0" w:right="0" w:firstLine="480"/>
      </w:pPr>
      <w:r>
        <w:rPr>
          <w:rFonts w:hint="eastAsia" w:ascii="宋体" w:hAnsi="宋体" w:eastAsia="宋体" w:cs="宋体"/>
          <w:sz w:val="24"/>
          <w:szCs w:val="24"/>
        </w:rPr>
        <w:t>包含：综合布线系统、空调系统及智慧侦查中心、执法办案管理中心、专业实验室及会议室的专业化配套装修装饰工程等相关建设内容。</w:t>
      </w:r>
    </w:p>
    <w:p>
      <w:pPr>
        <w:pStyle w:val="6"/>
        <w:keepNext w:val="0"/>
        <w:keepLines w:val="0"/>
        <w:widowControl/>
        <w:suppressLineNumbers w:val="0"/>
        <w:spacing w:before="150" w:beforeAutospacing="0" w:after="150" w:afterAutospacing="0"/>
        <w:ind w:left="0" w:right="0" w:firstLine="480"/>
      </w:pPr>
      <w:r>
        <w:rPr>
          <w:rStyle w:val="10"/>
          <w:rFonts w:hint="eastAsia" w:ascii="宋体" w:hAnsi="宋体" w:eastAsia="宋体" w:cs="宋体"/>
          <w:b/>
          <w:bCs/>
          <w:sz w:val="24"/>
          <w:szCs w:val="24"/>
        </w:rPr>
        <w:t>备注：以上建设内容具体参数详见附件（项目设计方案）。</w:t>
      </w:r>
    </w:p>
    <w:p>
      <w:pPr>
        <w:pStyle w:val="3"/>
        <w:keepNext w:val="0"/>
        <w:keepLines w:val="0"/>
        <w:widowControl/>
        <w:suppressLineNumbers w:val="0"/>
        <w:spacing w:before="300" w:beforeAutospacing="0" w:after="150" w:afterAutospacing="0" w:line="17" w:lineRule="atLeast"/>
        <w:rPr>
          <w:rFonts w:ascii="Helvetica" w:hAnsi="Helvetica" w:eastAsia="Helvetica" w:cs="Helvetica"/>
          <w:b w:val="0"/>
          <w:bCs w:val="0"/>
          <w:sz w:val="39"/>
          <w:szCs w:val="39"/>
        </w:rPr>
      </w:pPr>
      <w:r>
        <w:rPr>
          <w:rStyle w:val="10"/>
          <w:rFonts w:hint="eastAsia" w:ascii="宋体" w:hAnsi="宋体" w:eastAsia="宋体" w:cs="宋体"/>
          <w:b/>
          <w:bCs/>
          <w:sz w:val="31"/>
          <w:szCs w:val="31"/>
        </w:rPr>
        <w:t>（二）第二合同包（将乐县公安局e体+智慧赋能中心信息化工程监理服务）监理工作要求</w:t>
      </w:r>
    </w:p>
    <w:p>
      <w:pPr>
        <w:pStyle w:val="5"/>
        <w:keepNext w:val="0"/>
        <w:keepLines w:val="0"/>
        <w:widowControl/>
        <w:suppressLineNumbers w:val="0"/>
        <w:spacing w:before="300" w:beforeAutospacing="0" w:after="150" w:afterAutospacing="0" w:line="17" w:lineRule="atLeast"/>
        <w:ind w:left="420"/>
        <w:rPr>
          <w:rFonts w:hint="default" w:ascii="Helvetica" w:hAnsi="Helvetica" w:eastAsia="Helvetica" w:cs="Helvetica"/>
          <w:b w:val="0"/>
          <w:bCs w:val="0"/>
          <w:sz w:val="33"/>
          <w:szCs w:val="33"/>
        </w:rPr>
      </w:pPr>
      <w:r>
        <w:rPr>
          <w:rFonts w:ascii="仿宋" w:hAnsi="仿宋" w:eastAsia="仿宋" w:cs="仿宋"/>
          <w:b w:val="0"/>
          <w:bCs w:val="0"/>
          <w:sz w:val="24"/>
          <w:szCs w:val="24"/>
        </w:rPr>
        <w:t>1. </w:t>
      </w:r>
      <w:r>
        <w:rPr>
          <w:rStyle w:val="10"/>
          <w:rFonts w:hint="eastAsia" w:ascii="宋体" w:hAnsi="宋体" w:eastAsia="宋体" w:cs="宋体"/>
          <w:b/>
          <w:bCs/>
          <w:sz w:val="27"/>
          <w:szCs w:val="27"/>
        </w:rPr>
        <w:t>监理工作范围</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对项目系统/工程设计过程、实施过程进行全程跟踪监理，直至竣工验收。本次项目监理工作范围如下：</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（1） </w:t>
      </w:r>
      <w:r>
        <w:rPr>
          <w:rStyle w:val="10"/>
          <w:rFonts w:hint="eastAsia" w:ascii="宋体" w:hAnsi="宋体" w:eastAsia="宋体" w:cs="宋体"/>
          <w:b/>
          <w:bCs/>
          <w:sz w:val="24"/>
          <w:szCs w:val="24"/>
        </w:rPr>
        <w:t>项目管理</w:t>
      </w:r>
    </w:p>
    <w:p>
      <w:pPr>
        <w:pStyle w:val="6"/>
        <w:keepNext w:val="0"/>
        <w:keepLines w:val="0"/>
        <w:widowControl/>
        <w:suppressLineNumbers w:val="0"/>
        <w:spacing w:before="150" w:beforeAutospacing="0" w:after="150" w:afterAutospacing="0" w:line="293" w:lineRule="atLeast"/>
        <w:ind w:left="420" w:right="0" w:firstLine="240" w:firstLineChars="100"/>
      </w:pPr>
      <w:r>
        <w:rPr>
          <w:rFonts w:ascii="Wingdings" w:hAnsi="Wingdings" w:cs="Wingdings"/>
          <w:sz w:val="24"/>
          <w:szCs w:val="24"/>
        </w:rPr>
        <w:t> </w:t>
      </w:r>
      <w:r>
        <w:rPr>
          <w:rFonts w:hint="eastAsia" w:ascii="宋体" w:hAnsi="宋体" w:eastAsia="宋体" w:cs="宋体"/>
          <w:sz w:val="24"/>
          <w:szCs w:val="24"/>
        </w:rPr>
        <w:t>协助招标人完成工程项目设 计过程中所涉及相关工作，确保设 计合理，满足招标人要求，并给与合理化建议。</w:t>
      </w:r>
    </w:p>
    <w:p>
      <w:pPr>
        <w:pStyle w:val="6"/>
        <w:keepNext w:val="0"/>
        <w:keepLines w:val="0"/>
        <w:widowControl/>
        <w:suppressLineNumbers w:val="0"/>
        <w:spacing w:before="150" w:beforeAutospacing="0" w:after="150" w:afterAutospacing="0" w:line="293" w:lineRule="atLeast"/>
        <w:ind w:left="420" w:right="0"/>
      </w:pPr>
      <w:r>
        <w:rPr>
          <w:rFonts w:hint="eastAsia" w:ascii="Wingdings" w:hAnsi="Wingdings" w:cs="Wingdings"/>
          <w:sz w:val="24"/>
          <w:szCs w:val="24"/>
          <w:lang w:val="en-US" w:eastAsia="zh-CN"/>
        </w:rPr>
        <w:t xml:space="preserve"> </w:t>
      </w:r>
      <w:r>
        <w:rPr>
          <w:rFonts w:hint="default" w:ascii="Wingdings" w:hAnsi="Wingdings" w:cs="Wingdings"/>
          <w:sz w:val="24"/>
          <w:szCs w:val="24"/>
        </w:rPr>
        <w:t> </w:t>
      </w:r>
      <w:r>
        <w:rPr>
          <w:rFonts w:hint="eastAsia" w:ascii="宋体" w:hAnsi="宋体" w:eastAsia="宋体" w:cs="宋体"/>
          <w:sz w:val="24"/>
          <w:szCs w:val="24"/>
        </w:rPr>
        <w:t>协助招标人完成项目招投标过程中的相关工作，给与合理化建议，有效规避各种风险。</w:t>
      </w:r>
    </w:p>
    <w:p>
      <w:pPr>
        <w:pStyle w:val="6"/>
        <w:keepNext w:val="0"/>
        <w:keepLines w:val="0"/>
        <w:widowControl/>
        <w:suppressLineNumbers w:val="0"/>
        <w:spacing w:before="150" w:beforeAutospacing="0" w:after="150" w:afterAutospacing="0" w:line="293" w:lineRule="atLeast"/>
        <w:ind w:left="420" w:right="0"/>
      </w:pPr>
      <w:r>
        <w:rPr>
          <w:rFonts w:hint="eastAsia" w:ascii="Wingdings" w:hAnsi="Wingdings" w:cs="Wingdings"/>
          <w:sz w:val="24"/>
          <w:szCs w:val="24"/>
          <w:lang w:val="en-US" w:eastAsia="zh-CN"/>
        </w:rPr>
        <w:t xml:space="preserve"> </w:t>
      </w:r>
      <w:r>
        <w:rPr>
          <w:rFonts w:hint="default" w:ascii="Wingdings" w:hAnsi="Wingdings" w:cs="Wingdings"/>
          <w:sz w:val="24"/>
          <w:szCs w:val="24"/>
        </w:rPr>
        <w:t> </w:t>
      </w:r>
      <w:r>
        <w:rPr>
          <w:rFonts w:hint="eastAsia" w:ascii="宋体" w:hAnsi="宋体" w:eastAsia="宋体" w:cs="宋体"/>
          <w:sz w:val="24"/>
          <w:szCs w:val="24"/>
        </w:rPr>
        <w:t>协助招标人完成项目管理建章立制工作，协助完成项目管理流程和表单模板的编制工作。</w:t>
      </w:r>
    </w:p>
    <w:p>
      <w:pPr>
        <w:pStyle w:val="6"/>
        <w:keepNext w:val="0"/>
        <w:keepLines w:val="0"/>
        <w:widowControl/>
        <w:suppressLineNumbers w:val="0"/>
        <w:spacing w:before="150" w:beforeAutospacing="0" w:after="150" w:afterAutospacing="0" w:line="293" w:lineRule="atLeast"/>
        <w:ind w:left="420" w:right="0"/>
      </w:pPr>
      <w:r>
        <w:rPr>
          <w:rFonts w:hint="eastAsia" w:ascii="Wingdings" w:hAnsi="Wingdings" w:cs="Wingdings"/>
          <w:sz w:val="24"/>
          <w:szCs w:val="24"/>
          <w:lang w:val="en-US" w:eastAsia="zh-CN"/>
        </w:rPr>
        <w:t xml:space="preserve"> </w:t>
      </w:r>
      <w:r>
        <w:rPr>
          <w:rFonts w:hint="default" w:ascii="Wingdings" w:hAnsi="Wingdings" w:cs="Wingdings"/>
          <w:sz w:val="24"/>
          <w:szCs w:val="24"/>
        </w:rPr>
        <w:t> </w:t>
      </w:r>
      <w:r>
        <w:rPr>
          <w:rFonts w:hint="eastAsia" w:ascii="宋体" w:hAnsi="宋体" w:eastAsia="宋体" w:cs="宋体"/>
          <w:sz w:val="24"/>
          <w:szCs w:val="24"/>
        </w:rPr>
        <w:t>协助招标人完成工程建设任务的规划、组织与管理。</w:t>
      </w:r>
    </w:p>
    <w:p>
      <w:pPr>
        <w:pStyle w:val="6"/>
        <w:keepNext w:val="0"/>
        <w:keepLines w:val="0"/>
        <w:widowControl/>
        <w:suppressLineNumbers w:val="0"/>
        <w:spacing w:before="150" w:beforeAutospacing="0" w:after="150" w:afterAutospacing="0" w:line="293" w:lineRule="atLeast"/>
        <w:ind w:left="420" w:right="0"/>
      </w:pPr>
      <w:r>
        <w:rPr>
          <w:rFonts w:hint="eastAsia" w:ascii="Wingdings" w:hAnsi="Wingdings" w:cs="Wingdings"/>
          <w:sz w:val="24"/>
          <w:szCs w:val="24"/>
          <w:lang w:val="en-US" w:eastAsia="zh-CN"/>
        </w:rPr>
        <w:t xml:space="preserve"> </w:t>
      </w:r>
      <w:r>
        <w:rPr>
          <w:rFonts w:hint="default" w:ascii="Wingdings" w:hAnsi="Wingdings" w:cs="Wingdings"/>
          <w:sz w:val="24"/>
          <w:szCs w:val="24"/>
        </w:rPr>
        <w:t> </w:t>
      </w:r>
      <w:r>
        <w:rPr>
          <w:rFonts w:hint="eastAsia" w:ascii="宋体" w:hAnsi="宋体" w:eastAsia="宋体" w:cs="宋体"/>
          <w:sz w:val="24"/>
          <w:szCs w:val="24"/>
        </w:rPr>
        <w:t>组建专门队伍，协助招标人做好项目管理涉及的各项工作，包括持续维护项目管理体系；加强整体管控，重点进行项目进度跟进、风险问题跟踪、变更管理执行、项目质量监控和跨项目沟通；定期进行项目状态评估。</w:t>
      </w:r>
    </w:p>
    <w:p>
      <w:pPr>
        <w:pStyle w:val="6"/>
        <w:keepNext w:val="0"/>
        <w:keepLines w:val="0"/>
        <w:widowControl/>
        <w:suppressLineNumbers w:val="0"/>
        <w:spacing w:before="150" w:beforeAutospacing="0" w:after="150" w:afterAutospacing="0" w:line="293" w:lineRule="atLeast"/>
        <w:ind w:left="420" w:right="0"/>
      </w:pPr>
      <w:r>
        <w:rPr>
          <w:rFonts w:hint="eastAsia" w:ascii="Wingdings" w:hAnsi="Wingdings" w:eastAsia="宋体" w:cs="Wingdings"/>
          <w:sz w:val="24"/>
          <w:szCs w:val="24"/>
          <w:lang w:val="en-US" w:eastAsia="zh-CN"/>
        </w:rPr>
        <w:t xml:space="preserve"> </w:t>
      </w:r>
      <w:r>
        <w:rPr>
          <w:rFonts w:hint="eastAsia" w:ascii="宋体" w:hAnsi="宋体" w:eastAsia="宋体" w:cs="宋体"/>
          <w:sz w:val="24"/>
          <w:szCs w:val="24"/>
        </w:rPr>
        <w:t>协助招标人归纳整理各项目组单位上报的材料，从监理角度，发现问题、分析问题、解决问题，保障项目管理工作规范、有序。</w:t>
      </w:r>
    </w:p>
    <w:p>
      <w:pPr>
        <w:pStyle w:val="6"/>
        <w:keepNext w:val="0"/>
        <w:keepLines w:val="0"/>
        <w:widowControl/>
        <w:suppressLineNumbers w:val="0"/>
        <w:spacing w:before="150" w:beforeAutospacing="0" w:after="150" w:afterAutospacing="0" w:line="293" w:lineRule="atLeast"/>
        <w:ind w:left="420" w:right="0"/>
      </w:pPr>
      <w:r>
        <w:rPr>
          <w:rFonts w:hint="eastAsia" w:ascii="Wingdings" w:hAnsi="Wingdings" w:cs="Wingdings"/>
          <w:sz w:val="24"/>
          <w:szCs w:val="24"/>
          <w:lang w:val="en-US" w:eastAsia="zh-CN"/>
        </w:rPr>
        <w:t xml:space="preserve"> </w:t>
      </w:r>
      <w:r>
        <w:rPr>
          <w:rFonts w:hint="default" w:ascii="Wingdings" w:hAnsi="Wingdings" w:cs="Wingdings"/>
          <w:sz w:val="24"/>
          <w:szCs w:val="24"/>
        </w:rPr>
        <w:t> </w:t>
      </w:r>
      <w:r>
        <w:rPr>
          <w:rFonts w:hint="eastAsia" w:ascii="宋体" w:hAnsi="宋体" w:eastAsia="宋体" w:cs="宋体"/>
          <w:sz w:val="24"/>
          <w:szCs w:val="24"/>
        </w:rPr>
        <w:t>协助招标人进行概、预算及经费执行的管理工作。</w:t>
      </w:r>
    </w:p>
    <w:p>
      <w:pPr>
        <w:pStyle w:val="6"/>
        <w:keepNext w:val="0"/>
        <w:keepLines w:val="0"/>
        <w:widowControl/>
        <w:suppressLineNumbers w:val="0"/>
        <w:spacing w:before="150" w:beforeAutospacing="0" w:after="150" w:afterAutospacing="0" w:line="293" w:lineRule="atLeast"/>
        <w:ind w:left="420" w:right="0"/>
      </w:pPr>
      <w:r>
        <w:rPr>
          <w:rFonts w:hint="eastAsia" w:ascii="Wingdings" w:hAnsi="Wingdings" w:cs="Wingdings"/>
          <w:sz w:val="24"/>
          <w:szCs w:val="24"/>
          <w:lang w:val="en-US" w:eastAsia="zh-CN"/>
        </w:rPr>
        <w:t xml:space="preserve"> </w:t>
      </w:r>
      <w:r>
        <w:rPr>
          <w:rFonts w:hint="default" w:ascii="Wingdings" w:hAnsi="Wingdings" w:cs="Wingdings"/>
          <w:sz w:val="24"/>
          <w:szCs w:val="24"/>
        </w:rPr>
        <w:t> </w:t>
      </w:r>
      <w:r>
        <w:rPr>
          <w:rFonts w:hint="eastAsia" w:ascii="宋体" w:hAnsi="宋体" w:eastAsia="宋体" w:cs="宋体"/>
          <w:sz w:val="24"/>
          <w:szCs w:val="24"/>
        </w:rPr>
        <w:t>协助招标人研究和制定项目建设总体工作方案、实施策略；协助完成相关制度和标准规范的制定工作。</w:t>
      </w:r>
    </w:p>
    <w:p>
      <w:pPr>
        <w:pStyle w:val="6"/>
        <w:keepNext w:val="0"/>
        <w:keepLines w:val="0"/>
        <w:widowControl/>
        <w:suppressLineNumbers w:val="0"/>
        <w:spacing w:before="150" w:beforeAutospacing="0" w:after="150" w:afterAutospacing="0" w:line="293" w:lineRule="atLeast"/>
        <w:ind w:left="420" w:right="0"/>
      </w:pPr>
      <w:r>
        <w:rPr>
          <w:rFonts w:hint="eastAsia" w:ascii="Wingdings" w:hAnsi="Wingdings" w:cs="Wingdings"/>
          <w:sz w:val="24"/>
          <w:szCs w:val="24"/>
          <w:lang w:val="en-US" w:eastAsia="zh-CN"/>
        </w:rPr>
        <w:t xml:space="preserve"> </w:t>
      </w:r>
      <w:r>
        <w:rPr>
          <w:rFonts w:hint="default" w:ascii="Wingdings" w:hAnsi="Wingdings" w:cs="Wingdings"/>
          <w:sz w:val="24"/>
          <w:szCs w:val="24"/>
        </w:rPr>
        <w:t> </w:t>
      </w:r>
      <w:r>
        <w:rPr>
          <w:rFonts w:hint="eastAsia" w:ascii="宋体" w:hAnsi="宋体" w:eastAsia="宋体" w:cs="宋体"/>
          <w:sz w:val="24"/>
          <w:szCs w:val="24"/>
        </w:rPr>
        <w:t>协助招标人完成项目建设风险管理和重大突发事件应急预案的编制、敦促和落实检查工作，跟踪重大事件处置过程。</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（2） </w:t>
      </w:r>
      <w:r>
        <w:rPr>
          <w:rStyle w:val="10"/>
          <w:rFonts w:hint="eastAsia" w:ascii="宋体" w:hAnsi="宋体" w:eastAsia="宋体" w:cs="宋体"/>
          <w:b/>
          <w:bCs/>
          <w:sz w:val="24"/>
          <w:szCs w:val="24"/>
        </w:rPr>
        <w:t>硬件设备监理范围</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监理必须对所有硬件设备从到货、安装、调试、验收、试运行、到竣工验收的全过程进行监督，并出具设备验收报告；对设备验收和系统集成测试进行监督、审查。</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（3） </w:t>
      </w:r>
      <w:r>
        <w:rPr>
          <w:rStyle w:val="10"/>
          <w:rFonts w:hint="eastAsia" w:ascii="宋体" w:hAnsi="宋体" w:eastAsia="宋体" w:cs="宋体"/>
          <w:b/>
          <w:bCs/>
          <w:sz w:val="24"/>
          <w:szCs w:val="24"/>
        </w:rPr>
        <w:t>系统部署监理</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对项目建设的系统部署实施过程进行全程跟踪监理，直至竣工验收。</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（4） </w:t>
      </w:r>
      <w:r>
        <w:rPr>
          <w:rStyle w:val="10"/>
          <w:rFonts w:hint="eastAsia" w:ascii="宋体" w:hAnsi="宋体" w:eastAsia="宋体" w:cs="宋体"/>
          <w:b/>
          <w:bCs/>
          <w:sz w:val="24"/>
          <w:szCs w:val="24"/>
        </w:rPr>
        <w:t>相关接口对接</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督促承建单位按项目标准提供接口对接方案。督促承建单位在本期项目建设过程中，与已建工程进行整合对接，实现项目的不同阶段建设无缝对接。</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（5） </w:t>
      </w:r>
      <w:r>
        <w:rPr>
          <w:rStyle w:val="10"/>
          <w:rFonts w:hint="eastAsia" w:ascii="宋体" w:hAnsi="宋体" w:eastAsia="宋体" w:cs="宋体"/>
          <w:b/>
          <w:bCs/>
          <w:sz w:val="24"/>
          <w:szCs w:val="24"/>
        </w:rPr>
        <w:t>资料管理</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根据项目建设需要和招标人需求安排文档专员，按时、按期提交符合工作要求、具有较高质量的监理工作相关情况说明及工程管控咨询建议。</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（6） </w:t>
      </w:r>
      <w:r>
        <w:rPr>
          <w:rStyle w:val="10"/>
          <w:rFonts w:hint="eastAsia" w:ascii="宋体" w:hAnsi="宋体" w:eastAsia="宋体" w:cs="宋体"/>
          <w:b/>
          <w:bCs/>
          <w:sz w:val="24"/>
          <w:szCs w:val="24"/>
        </w:rPr>
        <w:t>其他</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承办并完成建设单位交办的与项目监督、项目管理和项目组织推动相关的其它工作。</w:t>
      </w:r>
    </w:p>
    <w:p>
      <w:pPr>
        <w:pStyle w:val="5"/>
        <w:keepNext w:val="0"/>
        <w:keepLines w:val="0"/>
        <w:widowControl/>
        <w:suppressLineNumbers w:val="0"/>
        <w:spacing w:before="300" w:beforeAutospacing="0" w:after="150" w:afterAutospacing="0" w:line="17" w:lineRule="atLeast"/>
        <w:ind w:left="420"/>
        <w:rPr>
          <w:rFonts w:hint="default" w:ascii="Helvetica" w:hAnsi="Helvetica" w:eastAsia="Helvetica" w:cs="Helvetica"/>
          <w:b w:val="0"/>
          <w:bCs w:val="0"/>
          <w:sz w:val="33"/>
          <w:szCs w:val="33"/>
        </w:rPr>
      </w:pPr>
      <w:r>
        <w:rPr>
          <w:rFonts w:hint="eastAsia" w:ascii="仿宋" w:hAnsi="仿宋" w:eastAsia="仿宋" w:cs="仿宋"/>
          <w:b w:val="0"/>
          <w:bCs w:val="0"/>
          <w:sz w:val="24"/>
          <w:szCs w:val="24"/>
        </w:rPr>
        <w:t>2. </w:t>
      </w:r>
      <w:r>
        <w:rPr>
          <w:rStyle w:val="10"/>
          <w:rFonts w:hint="eastAsia" w:ascii="宋体" w:hAnsi="宋体" w:eastAsia="宋体" w:cs="宋体"/>
          <w:b/>
          <w:bCs/>
          <w:sz w:val="27"/>
          <w:szCs w:val="27"/>
        </w:rPr>
        <w:t>监理工作目标</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本项目监理目标是利用科学的信息化建设监理方法，协助招标人按照质量计划及其相关技术标准，在项目全过程中对质量、进度、投资等进行有效的监督、检查和控制，维护招标人的建设意图，协助项目最终顺利完成，监督工程的建设质量和投资效果。通过监控、督导和评价项目建设参与者的行为，采取相应的措施保证工程建设行为符合国家法律、法规和有关政策，为招标人提供工程管理制度、管理办法和管理流程的制定和宣贯工作，并在监理实践中加以落实和执行，制止建设行为的随意性和盲目性。</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监理工作关键性目标如下：</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1、建立工程监理工作目标、职责和流程。结合招标人项目建设实际，对涉及本项目的管理制度、办法以及流程等提供前期咨询和监理工作。</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2、完成项目系统/工程建设实施的现场监理工作。进行全程跟踪（规划、实施和交付等），落实项目管控涉及的各项工作，从质量、进度、投资等方面进行把控，保证建设行为的合法性、科学性、合理性和经济性，使工程建设体现节约、实用和高效的要求。</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3、针对本项目建设过程中涉及法律层面的问题提供咨询意见。针对监理工作中发现的问题，及时提出建议、解决的方法和措施。</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4、完成本项目验收和重要里程碑涉及的各项工作，包括各类会议组织、文档编制、资料印刷、档案整理等，并对工程相关制度、流程和管理办法开展培训。</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5、加强合同信息管理，协调处理相关问题，对工程合同的执行进行管理，协助招标人开展档案管理工作，保障项目验收与工程验收中档案部分通过审查。</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6、制定项目里程碑，安排文档专员提交各阶段监理工作情况报告，并协助招标人完成工程竣工验收。</w:t>
      </w:r>
    </w:p>
    <w:p>
      <w:pPr>
        <w:pStyle w:val="5"/>
        <w:keepNext w:val="0"/>
        <w:keepLines w:val="0"/>
        <w:widowControl/>
        <w:suppressLineNumbers w:val="0"/>
        <w:spacing w:before="300" w:beforeAutospacing="0" w:after="150" w:afterAutospacing="0" w:line="17" w:lineRule="atLeast"/>
        <w:ind w:left="420"/>
        <w:rPr>
          <w:rFonts w:hint="default" w:ascii="Helvetica" w:hAnsi="Helvetica" w:eastAsia="Helvetica" w:cs="Helvetica"/>
          <w:b w:val="0"/>
          <w:bCs w:val="0"/>
          <w:sz w:val="33"/>
          <w:szCs w:val="33"/>
        </w:rPr>
      </w:pPr>
      <w:r>
        <w:rPr>
          <w:rFonts w:hint="eastAsia" w:ascii="仿宋" w:hAnsi="仿宋" w:eastAsia="仿宋" w:cs="仿宋"/>
          <w:b w:val="0"/>
          <w:bCs w:val="0"/>
          <w:sz w:val="24"/>
          <w:szCs w:val="24"/>
        </w:rPr>
        <w:t>3. </w:t>
      </w:r>
      <w:r>
        <w:rPr>
          <w:rStyle w:val="10"/>
          <w:rFonts w:hint="eastAsia" w:ascii="宋体" w:hAnsi="宋体" w:eastAsia="宋体" w:cs="宋体"/>
          <w:b/>
          <w:bCs/>
          <w:sz w:val="27"/>
          <w:szCs w:val="27"/>
        </w:rPr>
        <w:t>监理工作内容</w:t>
      </w:r>
    </w:p>
    <w:p>
      <w:pPr>
        <w:pStyle w:val="6"/>
        <w:keepNext w:val="0"/>
        <w:keepLines w:val="0"/>
        <w:widowControl/>
        <w:suppressLineNumbers w:val="0"/>
        <w:spacing w:before="150" w:beforeAutospacing="0" w:after="150" w:afterAutospacing="0" w:line="293" w:lineRule="atLeast"/>
        <w:ind w:left="0" w:right="0" w:firstLine="360"/>
      </w:pPr>
      <w:r>
        <w:rPr>
          <w:rFonts w:hint="eastAsia" w:ascii="宋体" w:hAnsi="宋体" w:eastAsia="宋体" w:cs="宋体"/>
          <w:sz w:val="24"/>
          <w:szCs w:val="24"/>
        </w:rPr>
        <w:t>本项目为项目系统/工程建设项目监理，确保项目规划、实施、交付三个阶段的建设进度和质量。具体包括参与实施方案评审、质量控制、进度控制、变更控制、合同管理、信息管理、安全管理、技术评审、过程测试、验收测试等内容。投标人投标时需按招标人要求提报监理工作方案，包括但不限于以下内容：项目需求分析、项目监理范围、内容；项目监理依据；项目监理的控制要点及目标；项目监理对资料的管理措施；项目监理机构的组织形式；监理人员构成及简历表，监理人员岗位职责；项目监理工作计划及进度流程；项目监理工作方法、质量保障措施；项目风险分析及风险控制建议；项目监理设备配备；项目拟投入的检测设备及检测方案。</w:t>
      </w:r>
    </w:p>
    <w:p>
      <w:pPr>
        <w:pStyle w:val="6"/>
        <w:keepNext w:val="0"/>
        <w:keepLines w:val="0"/>
        <w:widowControl/>
        <w:suppressLineNumbers w:val="0"/>
        <w:spacing w:before="150" w:beforeAutospacing="0" w:after="150" w:afterAutospacing="0" w:line="293" w:lineRule="atLeast"/>
        <w:ind w:left="0" w:right="0" w:firstLine="360"/>
      </w:pPr>
      <w:r>
        <w:rPr>
          <w:rFonts w:hint="eastAsia" w:ascii="宋体" w:hAnsi="宋体" w:eastAsia="宋体" w:cs="宋体"/>
          <w:sz w:val="24"/>
          <w:szCs w:val="24"/>
        </w:rPr>
        <w:t>具体工作内容如下：</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1) </w:t>
      </w:r>
      <w:r>
        <w:rPr>
          <w:rStyle w:val="10"/>
          <w:rFonts w:hint="eastAsia" w:ascii="宋体" w:hAnsi="宋体" w:eastAsia="宋体" w:cs="宋体"/>
          <w:b/>
          <w:bCs/>
          <w:sz w:val="24"/>
          <w:szCs w:val="24"/>
        </w:rPr>
        <w:t>工程质量控制</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①审查并确认系统集成商的投标书、合同及实施方案；</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②在技术上、经济上、性能上和风险上进行分析和评估，及时为采购人提供建议；</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③负责对采购的硬件设备和施工材料的合格证、质检报告和准用证进行审查，对采购的硬件设备及网络环境的综合质量进行测试和验收；</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④协助制定系统验收大纲；</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⑤对设备的安装调试过程进行全程监理并协助组织验收；</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⑥配合采购人共同对系统进行总体验收。</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2) </w:t>
      </w:r>
      <w:r>
        <w:rPr>
          <w:rStyle w:val="10"/>
          <w:rFonts w:hint="eastAsia" w:ascii="宋体" w:hAnsi="宋体" w:eastAsia="宋体" w:cs="宋体"/>
          <w:b/>
          <w:bCs/>
          <w:sz w:val="24"/>
          <w:szCs w:val="24"/>
        </w:rPr>
        <w:t>工程进度控制</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①审核工程的进度分解计划，保证总体计划目标的实现；</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②根据项目总体实施要求，协调承建单位对进度计划按项目实施要求进行动态调整，确保项目工程的阶段和总体进度目标的实现。</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③当工程目标出现偏离时，及时指出，并提出对策和建议，监督承建单位尽快采取整改措施。</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3) </w:t>
      </w:r>
      <w:r>
        <w:rPr>
          <w:rStyle w:val="10"/>
          <w:rFonts w:hint="eastAsia" w:ascii="宋体" w:hAnsi="宋体" w:eastAsia="宋体" w:cs="宋体"/>
          <w:b/>
          <w:bCs/>
          <w:sz w:val="24"/>
          <w:szCs w:val="24"/>
        </w:rPr>
        <w:t>工程投资控制</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①通过对工程实施中的方案及设 计优化，对工程建设不可预见费的开支使用情况进行技术性审核并提出建议，确保投资控制在预算之内或更省；</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②协助采购人做好项目支付预算的现金流量表，将付款进度与项目质量进度结合起来。</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4) </w:t>
      </w:r>
      <w:r>
        <w:rPr>
          <w:rStyle w:val="10"/>
          <w:rFonts w:hint="eastAsia" w:ascii="宋体" w:hAnsi="宋体" w:eastAsia="宋体" w:cs="宋体"/>
          <w:b/>
          <w:bCs/>
          <w:sz w:val="24"/>
          <w:szCs w:val="24"/>
        </w:rPr>
        <w:t>工程安全控制</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①负责项目建设过程中所涉及的机密数据和资料的保护，保证不被非授权使用；</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②负责项目建设施工过程中安全控制，确保不出现安全事故。</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5) </w:t>
      </w:r>
      <w:r>
        <w:rPr>
          <w:rStyle w:val="10"/>
          <w:rFonts w:hint="eastAsia" w:ascii="宋体" w:hAnsi="宋体" w:eastAsia="宋体" w:cs="宋体"/>
          <w:b/>
          <w:bCs/>
          <w:sz w:val="24"/>
          <w:szCs w:val="24"/>
        </w:rPr>
        <w:t>项目变更控制</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变更控制工作由项目经理实施。</w:t>
      </w:r>
    </w:p>
    <w:p>
      <w:pPr>
        <w:pStyle w:val="6"/>
        <w:keepNext w:val="0"/>
        <w:keepLines w:val="0"/>
        <w:widowControl/>
        <w:suppressLineNumbers w:val="0"/>
        <w:spacing w:before="150" w:beforeAutospacing="0" w:after="150" w:afterAutospacing="0" w:line="293" w:lineRule="atLeast"/>
        <w:ind w:left="0" w:right="0" w:firstLine="480"/>
      </w:pPr>
      <w:r>
        <w:rPr>
          <w:rFonts w:hint="eastAsia" w:ascii="宋体" w:hAnsi="宋体" w:eastAsia="宋体" w:cs="宋体"/>
          <w:sz w:val="24"/>
          <w:szCs w:val="24"/>
        </w:rPr>
        <w:t>明确界定项目变更的目标，制定详细的变更风险处理措施，对变更实施过程进行监控，对变更实施效果进行评估；接到变更申请之后，要快速按照变更处理程序进行变更处理，迅速下达是否可以进行变更的监理通知；对项目建设过程中所发生的项目变更进行审核、确认，任何变更都要得到招标人、监理单位和承建单位三方确认；做好变更文档的管理工作。</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6) </w:t>
      </w:r>
      <w:r>
        <w:rPr>
          <w:rStyle w:val="10"/>
          <w:rFonts w:hint="eastAsia" w:ascii="宋体" w:hAnsi="宋体" w:eastAsia="宋体" w:cs="宋体"/>
          <w:b/>
          <w:bCs/>
          <w:sz w:val="24"/>
          <w:szCs w:val="24"/>
        </w:rPr>
        <w:t>工程合同管理</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①跟踪检查合同的执行情况，确保项目承建单位按时履约；</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②对合同工期的延误进行审核确认；</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③对合同变更、索赔等事宜进行审核确认；</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④根据合同约定，审核项目承建单位的支付资金申请。</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7) </w:t>
      </w:r>
      <w:r>
        <w:rPr>
          <w:rStyle w:val="10"/>
          <w:rFonts w:hint="eastAsia" w:ascii="宋体" w:hAnsi="宋体" w:eastAsia="宋体" w:cs="宋体"/>
          <w:b/>
          <w:bCs/>
          <w:sz w:val="24"/>
          <w:szCs w:val="24"/>
        </w:rPr>
        <w:t>工程信息、工程文档管理</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根据业主单位要求，做好对工程信息、工程文档的管理工作。</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①在项目工程实施过程中做好工程监理日记及工程备忘录等；</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②做好合同、技术建设方案、测试文档、验收报告等各类往来文件的存档；</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③作好项目协调会、技术专题会的会议纪要工作，并监督会议有关事项的执行；</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④通过计算机管理手段对各项目工程的技术类文档进行分类管理。</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8) </w:t>
      </w:r>
      <w:r>
        <w:rPr>
          <w:rStyle w:val="10"/>
          <w:rFonts w:hint="eastAsia" w:ascii="宋体" w:hAnsi="宋体" w:eastAsia="宋体" w:cs="宋体"/>
          <w:b/>
          <w:bCs/>
          <w:sz w:val="24"/>
          <w:szCs w:val="24"/>
        </w:rPr>
        <w:t>工程组织协调</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负责协调本项目所涉及的各单位之间的工作关系，并协调解决项目建设过程中的有关纠纷。应通过必要的会议制度来实施协调工作，主要包括：第一次现场会、周例会及采购人组织的例会、监理协调会、专题讨论会、专家论证会、阶段工作总结会、问题通报会、分项的阶段验收及最终验收会。</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9) </w:t>
      </w:r>
      <w:r>
        <w:rPr>
          <w:rStyle w:val="10"/>
          <w:rFonts w:hint="eastAsia" w:ascii="宋体" w:hAnsi="宋体" w:eastAsia="宋体" w:cs="宋体"/>
          <w:b/>
          <w:bCs/>
          <w:sz w:val="24"/>
          <w:szCs w:val="24"/>
        </w:rPr>
        <w:t>交付成果</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中标人提交的材料中应至少包含以下内容：</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1、监理方案</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依据招标单位系统建设要求及国家相关规范、标准，制定切实可行的监理方案。</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（1）项目需求分析审核；</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（2）监理方法；</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（3）监理依据；</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（4）监理工具；</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（5）监理工作内容及工作计划；</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（6）项目组人员构成及简历表；</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（7）监理工作流程及岗位职责；</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（8）监理设备清单及详细配置；</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（9）监理过程及结果的质量保障措施。</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2、监理文档</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中标人应提交完整的项目监理文档和过程记录文件。</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3、缺陷报告</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中标人应对测试过程中发现的各类问题进行详细记录，并最终形成完整的项目缺陷报告。</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4、修改建议</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中标人应针对信息系统存在的缺陷，提出具体的修改建议。</w:t>
      </w:r>
    </w:p>
    <w:p>
      <w:pPr>
        <w:pStyle w:val="5"/>
        <w:keepNext w:val="0"/>
        <w:keepLines w:val="0"/>
        <w:widowControl/>
        <w:suppressLineNumbers w:val="0"/>
        <w:spacing w:before="300" w:beforeAutospacing="0" w:after="150" w:afterAutospacing="0" w:line="17" w:lineRule="atLeast"/>
        <w:ind w:left="420"/>
        <w:rPr>
          <w:rFonts w:hint="default" w:ascii="Helvetica" w:hAnsi="Helvetica" w:eastAsia="Helvetica" w:cs="Helvetica"/>
          <w:b w:val="0"/>
          <w:bCs w:val="0"/>
          <w:sz w:val="33"/>
          <w:szCs w:val="33"/>
        </w:rPr>
      </w:pPr>
      <w:r>
        <w:rPr>
          <w:rFonts w:hint="eastAsia" w:ascii="仿宋" w:hAnsi="仿宋" w:eastAsia="仿宋" w:cs="仿宋"/>
          <w:b w:val="0"/>
          <w:bCs w:val="0"/>
          <w:sz w:val="24"/>
          <w:szCs w:val="24"/>
        </w:rPr>
        <w:t>4. </w:t>
      </w:r>
      <w:r>
        <w:rPr>
          <w:rStyle w:val="10"/>
          <w:rFonts w:hint="eastAsia" w:ascii="宋体" w:hAnsi="宋体" w:eastAsia="宋体" w:cs="宋体"/>
          <w:b/>
          <w:bCs/>
          <w:sz w:val="24"/>
          <w:szCs w:val="24"/>
        </w:rPr>
        <w:t>监理工作要求</w:t>
      </w:r>
    </w:p>
    <w:p>
      <w:pPr>
        <w:pStyle w:val="6"/>
        <w:keepNext w:val="0"/>
        <w:keepLines w:val="0"/>
        <w:widowControl/>
        <w:suppressLineNumbers w:val="0"/>
        <w:spacing w:before="0" w:beforeAutospacing="0" w:after="150" w:afterAutospacing="0" w:line="293" w:lineRule="atLeast"/>
        <w:ind w:left="0" w:right="0" w:firstLine="0"/>
      </w:pPr>
      <w:r>
        <w:rPr>
          <w:rFonts w:hint="eastAsia" w:ascii="宋体" w:hAnsi="宋体" w:eastAsia="宋体" w:cs="宋体"/>
          <w:b/>
          <w:bCs/>
          <w:sz w:val="24"/>
          <w:szCs w:val="24"/>
        </w:rPr>
        <w:t>1) </w:t>
      </w:r>
      <w:r>
        <w:rPr>
          <w:rStyle w:val="10"/>
          <w:rFonts w:hint="eastAsia" w:ascii="宋体" w:hAnsi="宋体" w:eastAsia="宋体" w:cs="宋体"/>
          <w:b/>
          <w:bCs/>
          <w:sz w:val="24"/>
          <w:szCs w:val="24"/>
        </w:rPr>
        <w:t>监理工作质量要求</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在质量控制、进度控制、知识产权控制、安全控制、信息管理、合同管理等方面对所监理工程采取必要和完善的监督、控制和管理，保证监理工程能够按时、按质、按量竣工。同时，应建立合理的自我质量控制体系，有质量保证体系，确保监理单位自身的有效组织和管理。</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2) </w:t>
      </w:r>
      <w:r>
        <w:rPr>
          <w:rStyle w:val="10"/>
          <w:rFonts w:hint="eastAsia" w:ascii="宋体" w:hAnsi="宋体" w:eastAsia="宋体" w:cs="宋体"/>
          <w:b/>
          <w:bCs/>
          <w:sz w:val="24"/>
          <w:szCs w:val="24"/>
        </w:rPr>
        <w:t>监理服务准则</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遵照国家工业和信息化部（原信息产业部）《GB／T 19668.1—2005信息化工程监理规范》，以“守法、诚信、公正、科学”的准则执业，维护采购人与承建单位的合法权益。具体应做到：</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①执行有关项目建设的法律、法规、规范、标准和制度，履行监理合同规定的义务和职责；</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②不收受被监理单位的任何礼金；</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③不泄漏所监理项目各方认为需要保密的事项；</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④遵守国家的法律和政府的有关条例、规定和办法等；</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⑤坚持公正的立场，独立、公正地处理有关各方的争议；</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⑥坚持科学的态度和实事求是的原则；</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⑦在坚持按监理合同的规定向采购人提供技术服务的同时，帮助被监理者完成起担负的建设任务；</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⑧不泄漏所监理的项目需保密的事项。</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3) </w:t>
      </w:r>
      <w:r>
        <w:rPr>
          <w:rStyle w:val="10"/>
          <w:rFonts w:hint="eastAsia" w:ascii="宋体" w:hAnsi="宋体" w:eastAsia="宋体" w:cs="宋体"/>
          <w:b/>
          <w:bCs/>
          <w:sz w:val="24"/>
          <w:szCs w:val="24"/>
        </w:rPr>
        <w:t>监理机构要求</w:t>
      </w:r>
    </w:p>
    <w:p>
      <w:pPr>
        <w:pStyle w:val="6"/>
        <w:keepNext w:val="0"/>
        <w:keepLines w:val="0"/>
        <w:widowControl/>
        <w:suppressLineNumbers w:val="0"/>
        <w:spacing w:before="0" w:beforeAutospacing="0" w:after="150" w:afterAutospacing="0" w:line="293" w:lineRule="atLeast"/>
        <w:ind w:left="360" w:right="0"/>
      </w:pPr>
      <w:r>
        <w:rPr>
          <w:rFonts w:hint="eastAsia" w:ascii="宋体" w:hAnsi="宋体" w:eastAsia="宋体" w:cs="宋体"/>
          <w:sz w:val="24"/>
          <w:szCs w:val="24"/>
        </w:rPr>
        <w:t>① 监理单位必须成立合理的组织机构，建立健全保障项目顺利实施的各项管理制度和质量保证体系，安排足够的高素质人才参加本项目的建设，中标人应具有相应专业的监理工程师，监理专业主要包括“项目管理、信息管理、信息安全、软件评测”等。</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②本次监理项目实行总监理工程师负责制。监理单位应明确监理的各项运作，包括监理人员的相关资料、职能分配、监理组织的构成及工作流程、各项监理工作的相关负责人等，要求有详细的监理人员组织构成图，项目实施过程中各阶段工作流程图等。中标人须提交完整的项目监理文档和过程记录文件。</w:t>
      </w:r>
    </w:p>
    <w:p>
      <w:pPr>
        <w:pStyle w:val="6"/>
        <w:keepNext w:val="0"/>
        <w:keepLines w:val="0"/>
        <w:widowControl/>
        <w:suppressLineNumbers w:val="0"/>
        <w:spacing w:before="0" w:beforeAutospacing="0" w:after="150" w:afterAutospacing="0" w:line="293" w:lineRule="atLeast"/>
        <w:ind w:left="420" w:right="0"/>
      </w:pPr>
      <w:r>
        <w:rPr>
          <w:rFonts w:hint="eastAsia" w:ascii="宋体" w:hAnsi="宋体" w:eastAsia="宋体" w:cs="宋体"/>
          <w:b/>
          <w:bCs/>
          <w:sz w:val="24"/>
          <w:szCs w:val="24"/>
        </w:rPr>
        <w:t>4) </w:t>
      </w:r>
      <w:r>
        <w:rPr>
          <w:rStyle w:val="10"/>
          <w:rFonts w:hint="eastAsia" w:ascii="宋体" w:hAnsi="宋体" w:eastAsia="宋体" w:cs="宋体"/>
          <w:b/>
          <w:bCs/>
          <w:sz w:val="24"/>
          <w:szCs w:val="24"/>
        </w:rPr>
        <w:t>其他要求</w:t>
      </w:r>
    </w:p>
    <w:p>
      <w:pPr>
        <w:pStyle w:val="6"/>
        <w:keepNext w:val="0"/>
        <w:keepLines w:val="0"/>
        <w:widowControl/>
        <w:suppressLineNumbers w:val="0"/>
        <w:spacing w:before="0" w:beforeAutospacing="0" w:after="150" w:afterAutospacing="0" w:line="293" w:lineRule="atLeast"/>
        <w:ind w:left="0" w:right="0" w:firstLine="480"/>
      </w:pPr>
      <w:r>
        <w:rPr>
          <w:rFonts w:hint="eastAsia" w:ascii="宋体" w:hAnsi="宋体" w:eastAsia="宋体" w:cs="宋体"/>
          <w:sz w:val="24"/>
          <w:szCs w:val="24"/>
        </w:rPr>
        <w:t>拟投入本工程监理项目的设备、设施，应有针对性且完备，满足项目监理工作的要求。监理工作方案，包括但不限于以下内容：</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①项目监理范围、内容；</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②项目监理依据；</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③项目监理的控制要点及目标；</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④项目监理对资料的管理措施；</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⑤项目监理机构的组织形式；</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⑥监理人员构成及简历表，监理人员岗位职责；</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⑦项目监理工作计划及进度流程；</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⑧项目监理工作方法及质量保障措施；</w:t>
      </w:r>
    </w:p>
    <w:p>
      <w:pPr>
        <w:pStyle w:val="6"/>
        <w:keepNext w:val="0"/>
        <w:keepLines w:val="0"/>
        <w:widowControl/>
        <w:suppressLineNumbers w:val="0"/>
        <w:spacing w:before="0" w:beforeAutospacing="0" w:after="150" w:afterAutospacing="0" w:line="293" w:lineRule="atLeast"/>
        <w:ind w:left="0" w:right="0"/>
      </w:pPr>
      <w:r>
        <w:rPr>
          <w:rFonts w:hint="eastAsia" w:ascii="宋体" w:hAnsi="宋体" w:eastAsia="宋体" w:cs="宋体"/>
          <w:sz w:val="24"/>
          <w:szCs w:val="24"/>
        </w:rPr>
        <w:t>⑨项目监理设备配备；</w:t>
      </w:r>
    </w:p>
    <w:p>
      <w:pPr>
        <w:pStyle w:val="6"/>
        <w:keepNext w:val="0"/>
        <w:keepLines w:val="0"/>
        <w:widowControl/>
        <w:suppressLineNumbers w:val="0"/>
        <w:spacing w:before="105" w:beforeAutospacing="0" w:after="105" w:afterAutospacing="0"/>
        <w:ind w:left="0" w:right="0"/>
      </w:pPr>
      <w:r>
        <w:rPr>
          <w:rFonts w:hint="eastAsia" w:ascii="宋体" w:hAnsi="宋体" w:eastAsia="宋体" w:cs="宋体"/>
          <w:b/>
          <w:bCs/>
          <w:sz w:val="24"/>
          <w:szCs w:val="24"/>
        </w:rPr>
        <w:t>（三）</w:t>
      </w:r>
      <w:r>
        <w:rPr>
          <w:rStyle w:val="10"/>
          <w:rFonts w:hint="eastAsia" w:ascii="宋体" w:hAnsi="宋体" w:eastAsia="宋体" w:cs="宋体"/>
          <w:b/>
          <w:bCs/>
          <w:sz w:val="24"/>
          <w:szCs w:val="24"/>
        </w:rPr>
        <w:t>第三合同包（将乐县公安局e体+智慧赋能中心测试评估认证服务）</w:t>
      </w:r>
    </w:p>
    <w:p>
      <w:pPr>
        <w:pStyle w:val="6"/>
        <w:keepNext w:val="0"/>
        <w:keepLines w:val="0"/>
        <w:widowControl/>
        <w:suppressLineNumbers w:val="0"/>
        <w:spacing w:before="105" w:beforeAutospacing="0" w:after="105" w:afterAutospacing="0"/>
        <w:ind w:left="0" w:right="0"/>
      </w:pPr>
      <w:r>
        <w:rPr>
          <w:rStyle w:val="10"/>
          <w:rFonts w:hint="eastAsia" w:ascii="宋体" w:hAnsi="宋体" w:eastAsia="宋体" w:cs="宋体"/>
          <w:b/>
          <w:bCs/>
          <w:sz w:val="24"/>
          <w:szCs w:val="24"/>
        </w:rPr>
        <w:t>一）技术要求</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1、技术服务范围：本次采购的系统测试和安全测评服务范围包括但不限于以上建设内容，最终测试及测评的范围以采购人确定内容为准。本招标文件中所涉及的服务范围以此条为准。</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2、成果要求：系统测试报告和安全测评报告须符合主管部门的验收要求，否则采购人有权追究中标人的责任，中标人还应对此造成的工期延误进行赔偿。</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3、投标人提供的测试方案应能全面适应(或优于)系统测试与安全测评，不得降低系统测试与安全测评要求的内容、技术标准、档次，所报方案与技术要求相比不得存在缺项、漏项。按期提交国家认可的具备检测资格检测机构出具的系统测试报告；依据《信息安全等级保护基本要求》GB/T 22239-2019安全等级和《信息安全风险评估规范》，在技术服务期限内提供国家认可的具备检测资格检测机构出具的最新标准安全测评报告。</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color w:val="FF0000"/>
          <w:sz w:val="24"/>
          <w:szCs w:val="24"/>
        </w:rPr>
        <w:t>4、</w:t>
      </w:r>
      <w:r>
        <w:rPr>
          <w:rFonts w:hint="eastAsia" w:ascii="宋体" w:hAnsi="宋体" w:eastAsia="宋体" w:cs="宋体"/>
          <w:sz w:val="24"/>
          <w:szCs w:val="24"/>
        </w:rPr>
        <w:t>因本项目投资大、建设内容复杂、合同包多且工期要求紧。本项目根据具体要求需至少配备2名或以上的系统测试长驻技术人员。</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5、中标人在项目过程中产生的人员工资、中标服务费、文档打印费、税费、企业管理费以及其它不可预见的费用均包含在本次投标报价内。投标人报价如果明显低于上述成本价，则视为无效投标。</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6、本合同包为总包工程，报价方式为总包价。投标人可按合同包投标报价，对同一合同包内所有品目号内容投标报价时必须完整，评审与授标以合同包为单位。报价为包含完成本合同包所有可能产生的费用。投标人的报价须明确至少包括以下几个部分：</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①负责完成本项目系统测试与安全测评内容所需要的所有费用包含但不限于以下费用：系统测试与安全测评所需调研、等保定级、备案、专家评审、数据采集、人员投入、进场设备，项目控制、管理、协调、差旅等费用。</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②其它需要配合的工作及事务产生的费用，均由投标人自行解决，费用计入报价总价中，不得单独列项报价。</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③其它费用，包括税费等其它可能发生的所有费用。</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7、投标人在采购人单位现场测评时安全测评单位在采购人现场测评时，应遵守业主单位的工作纪律应遵守采购人的工作纪律，不破坏业主单位的工作设备和软、硬件设施。</w:t>
      </w:r>
    </w:p>
    <w:p>
      <w:pPr>
        <w:pStyle w:val="6"/>
        <w:keepNext w:val="0"/>
        <w:keepLines w:val="0"/>
        <w:widowControl/>
        <w:suppressLineNumbers w:val="0"/>
        <w:spacing w:before="105" w:beforeAutospacing="0" w:after="105" w:afterAutospacing="0"/>
        <w:ind w:left="0" w:right="0"/>
      </w:pPr>
      <w:r>
        <w:rPr>
          <w:rStyle w:val="10"/>
          <w:rFonts w:hint="eastAsia" w:ascii="宋体" w:hAnsi="宋体" w:eastAsia="宋体" w:cs="宋体"/>
          <w:b/>
          <w:bCs/>
          <w:sz w:val="24"/>
          <w:szCs w:val="24"/>
        </w:rPr>
        <w:t>二）其他技术和服务要求</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rPr>
        <w:t>将乐县E体+智慧赋能中心信息化</w:t>
      </w:r>
      <w:r>
        <w:rPr>
          <w:rStyle w:val="10"/>
          <w:rFonts w:hint="eastAsia" w:ascii="宋体" w:hAnsi="宋体" w:eastAsia="宋体" w:cs="宋体"/>
          <w:b/>
          <w:bCs/>
          <w:sz w:val="24"/>
          <w:szCs w:val="24"/>
        </w:rPr>
        <w:t>项目服务内容</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将乐县公安局规划在县人民法院旧大楼（地址：将乐县水南镇三华南路81号，占地面积：2.94亩，建筑面积：6503.03平方米，共计9层），建设集信息化基础设施建设、业务实验用房、智慧侦查中心、执法办案中心于一体的E体+智慧赋能中心，具体建设内容包括：</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1、信息化基础设施及配套装修</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包含：综合布线系统、计算机网络及安全系统、安全防范系统、出入口控制系统、电子巡更系统、一脸通管理系统、背景音乐系统、远程视频会议系统、多媒体信息系统、机房工程、五方电梯通话系统、智能建筑IBMS系统、云桌面办公系统及大楼装饰装修改造。</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2、专业实验室建设</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刑侦、禁毒及网安等大队的专业技术实验室的建设。包含：毛发检测实验室、毒品实验室、法医物证室、法医实验室、痕迹检验实验室、手印熏显室、档案室、影像实验室、物证室等。</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3、智慧侦查中心</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智慧侦查中心是一个集计算机技术、网络技术、卫星通信技术、图形图像技术、大屏监控技术、数据库技术及信息处理技术为一体的先进、高效、平战结合的智慧中心。包含了综合态势感知平台、智能楼宇可视化平台、全景网格化三维数字沙盘平台。</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4、执法办案管理中心</w:t>
      </w:r>
    </w:p>
    <w:p>
      <w:pPr>
        <w:pStyle w:val="6"/>
        <w:keepNext w:val="0"/>
        <w:keepLines w:val="0"/>
        <w:widowControl/>
        <w:suppressLineNumbers w:val="0"/>
        <w:spacing w:before="105" w:beforeAutospacing="0" w:after="105" w:afterAutospacing="0"/>
        <w:ind w:left="0" w:right="0" w:firstLine="420"/>
      </w:pPr>
      <w:r>
        <w:rPr>
          <w:rFonts w:hint="eastAsia" w:ascii="宋体" w:hAnsi="宋体" w:eastAsia="宋体" w:cs="宋体"/>
          <w:sz w:val="24"/>
          <w:szCs w:val="24"/>
        </w:rPr>
        <w:t>执法办案管理中心以执法全流程为主线，以“侦查支撑、智能监督、精细管理、减负增效”的思路，建设高度集成化、协同化的智慧法制一体化管理系统，围绕“程序引导、流程强制、智能辅助、安全人性”等关键因素，对执法办案过程中的“警、案、人、物、卷、场”进行集约化、标准化、流程化的管理，实现业务流程可视化和全面、实时、可回溯的执法监督管理，形成执法闭环。包含：办案中心建设、案件管理系统、涉案财物管理系统、监督管理系统、警务APP等。</w:t>
      </w:r>
    </w:p>
    <w:p>
      <w:pPr>
        <w:pStyle w:val="6"/>
        <w:keepNext w:val="0"/>
        <w:keepLines w:val="0"/>
        <w:widowControl/>
        <w:suppressLineNumbers w:val="0"/>
        <w:spacing w:before="0" w:beforeAutospacing="0" w:after="150" w:afterAutospacing="0"/>
        <w:ind w:left="0" w:right="0" w:firstLine="480"/>
      </w:pPr>
      <w:r>
        <w:rPr>
          <w:rStyle w:val="10"/>
          <w:rFonts w:hint="eastAsia" w:ascii="宋体" w:hAnsi="宋体" w:eastAsia="宋体" w:cs="宋体"/>
          <w:b/>
          <w:bCs/>
        </w:rPr>
        <w:t>1、检测依据</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GB 50348-2018 《安全防范工程技术标准》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DB 35/T 1247-2012《数字高清视频监控系统技术规范》</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GB 50339-2013 《智能建筑工程质量验收规范》</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GB∕T 2887-2011《计算机场地通用规范》</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GB∕T 50312-2016《综合布线系统工程验收规范》</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GB/T 28181-2016  巜公共安全视频监控联网系统信息传输、交换、控制技术要求 》</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GA∕T 1355-2018《国家标准GB∕T 28181-2016符合性测试规范》</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GB 50174-2017《数据中心设 计规范》</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GB/T 25000.51-2016《系统与软件工程 系统与软件质量要求和评价（SQuaRE） 第51部分：就绪可用软件产品（RUSP）的质量要求和测试细则》</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符合工程建设单位和工程承建单位签订的合同、招投标文件或经双方批准的设 计文件、图纸、资料等。</w:t>
      </w:r>
    </w:p>
    <w:p>
      <w:pPr>
        <w:pStyle w:val="6"/>
        <w:keepNext w:val="0"/>
        <w:keepLines w:val="0"/>
        <w:widowControl/>
        <w:suppressLineNumbers w:val="0"/>
        <w:spacing w:before="0" w:beforeAutospacing="0" w:after="150" w:afterAutospacing="0"/>
        <w:ind w:left="0" w:right="0" w:firstLine="480"/>
      </w:pPr>
      <w:r>
        <w:rPr>
          <w:rStyle w:val="10"/>
          <w:rFonts w:hint="eastAsia" w:ascii="宋体" w:hAnsi="宋体" w:eastAsia="宋体" w:cs="宋体"/>
          <w:b/>
          <w:bCs/>
        </w:rPr>
        <w:t>2、检测单位和人员</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1、检测人员：符合保密规定的质量检验在职人员。参加工程检测的人员应遵守保密规定, 严禁泄露工程状况、建设单位内部管理规定、技防设施使用现状、人员状况及检测内容。</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2、为保守国家机密，工程检测人员除应遵守本单位的规章制度外，在承担工程检测任务时还应遵守下列保密规定：</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3、承接安防工程的检测人员应表现良好，工作认真负责，无劣迹记录。</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4、在开展安防工程检测期间，应遵守工程建设单位的各项规定，办理进出各重要区域手续。接收及退还工程设 计文件、图纸、资料时应办理签收手续。在保管设 计文件、图纸及资料期间不得随意放置文件，不得借给本单位无关人员查看，不得丢失文件。</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5、不得向外单位及本单位无关人员泄露工程检测内容及工程布防情况、建设单位技防管理规定及现状等。</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6、工程检测报告应保存在单位规定的计算机硬盘或检测人员的U盘或移动硬盘内，不得随便留置在其他计算机硬盘内。</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7、不得将检测报告复印给无关单位，当工程设 计单位需要复印报告时应经同意后复印并盖章，同时办理复印手续。</w:t>
      </w:r>
    </w:p>
    <w:p>
      <w:pPr>
        <w:pStyle w:val="6"/>
        <w:keepNext w:val="0"/>
        <w:keepLines w:val="0"/>
        <w:widowControl/>
        <w:suppressLineNumbers w:val="0"/>
        <w:spacing w:before="0" w:beforeAutospacing="0" w:after="150" w:afterAutospacing="0"/>
        <w:ind w:left="0" w:right="0" w:firstLine="480"/>
      </w:pPr>
      <w:r>
        <w:rPr>
          <w:rStyle w:val="10"/>
          <w:rFonts w:hint="eastAsia" w:ascii="宋体" w:hAnsi="宋体" w:eastAsia="宋体" w:cs="宋体"/>
          <w:b/>
          <w:bCs/>
        </w:rPr>
        <w:t>3、检测流程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检测前，系统应正常运行1个月以上；检测人员到现场进行测试，需要熟悉现场的甲方或施工单位配合检测；</w:t>
      </w:r>
    </w:p>
    <w:p>
      <w:pPr>
        <w:pStyle w:val="6"/>
        <w:keepNext w:val="0"/>
        <w:keepLines w:val="0"/>
        <w:widowControl/>
        <w:suppressLineNumbers w:val="0"/>
        <w:spacing w:before="0" w:beforeAutospacing="0" w:after="150" w:afterAutospacing="0"/>
        <w:ind w:left="0" w:right="0" w:firstLine="480"/>
      </w:pPr>
      <w:r>
        <w:rPr>
          <w:rStyle w:val="10"/>
          <w:rFonts w:hint="eastAsia" w:ascii="宋体" w:hAnsi="宋体" w:eastAsia="宋体" w:cs="宋体"/>
          <w:b/>
          <w:bCs/>
        </w:rPr>
        <w:t>4、检测完成后续服务</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工程检测结束，应将工程设 计文件、图纸、资料等退还工程设 计施工单位。</w:t>
      </w:r>
    </w:p>
    <w:p>
      <w:pPr>
        <w:pStyle w:val="6"/>
        <w:keepNext w:val="0"/>
        <w:keepLines w:val="0"/>
        <w:widowControl/>
        <w:suppressLineNumbers w:val="0"/>
        <w:spacing w:before="0" w:beforeAutospacing="0" w:after="150" w:afterAutospacing="0"/>
        <w:ind w:left="0" w:right="0" w:firstLine="480"/>
      </w:pPr>
      <w:r>
        <w:rPr>
          <w:rStyle w:val="10"/>
          <w:rFonts w:hint="eastAsia" w:ascii="宋体" w:hAnsi="宋体" w:eastAsia="宋体" w:cs="宋体"/>
          <w:b/>
          <w:bCs/>
        </w:rPr>
        <w:t>5、使用仪器</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公共安全视频联网应用测试工具、标准电视测试卡(综合测试卡、灰度卡、高分辨力卡)、网络模拟视频监控测试仪、接地电阻测量仪、兆欧表、网络测试分析仪、线缆认证分析仪等。</w:t>
      </w:r>
    </w:p>
    <w:p>
      <w:pPr>
        <w:pStyle w:val="6"/>
        <w:keepNext w:val="0"/>
        <w:keepLines w:val="0"/>
        <w:widowControl/>
        <w:suppressLineNumbers w:val="0"/>
        <w:spacing w:before="0" w:beforeAutospacing="0" w:after="150" w:afterAutospacing="0"/>
        <w:ind w:left="0" w:right="0" w:firstLine="480"/>
      </w:pPr>
      <w:r>
        <w:rPr>
          <w:rStyle w:val="10"/>
          <w:rFonts w:hint="eastAsia" w:ascii="宋体" w:hAnsi="宋体" w:eastAsia="宋体" w:cs="宋体"/>
          <w:b/>
          <w:bCs/>
        </w:rPr>
        <w:t>6、检验结果评判</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所检项目符合上述检测要求判定该工程检测合格。如不合格：①现场整改；②整改后再次检测通过，再出检测报告。</w:t>
      </w:r>
    </w:p>
    <w:p>
      <w:pPr>
        <w:pStyle w:val="6"/>
        <w:keepNext w:val="0"/>
        <w:keepLines w:val="0"/>
        <w:widowControl/>
        <w:suppressLineNumbers w:val="0"/>
        <w:spacing w:before="0" w:beforeAutospacing="0" w:after="150" w:afterAutospacing="0"/>
        <w:ind w:left="0" w:right="0" w:firstLine="480"/>
      </w:pPr>
      <w:r>
        <w:rPr>
          <w:rStyle w:val="10"/>
          <w:rFonts w:hint="eastAsia" w:ascii="宋体" w:hAnsi="宋体" w:eastAsia="宋体" w:cs="宋体"/>
          <w:b/>
          <w:bCs/>
        </w:rPr>
        <w:t>7、主要系统技术指标</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详见各个项目施工招标文件以及相应项目可研设 计方案</w:t>
      </w:r>
    </w:p>
    <w:p>
      <w:pPr>
        <w:pStyle w:val="6"/>
        <w:keepNext w:val="0"/>
        <w:keepLines w:val="0"/>
        <w:widowControl/>
        <w:suppressLineNumbers w:val="0"/>
        <w:spacing w:before="0" w:beforeAutospacing="0" w:after="150" w:afterAutospacing="0"/>
        <w:ind w:left="0" w:right="0" w:firstLine="480"/>
      </w:pPr>
      <w:r>
        <w:rPr>
          <w:rStyle w:val="10"/>
          <w:rFonts w:hint="eastAsia" w:ascii="宋体" w:hAnsi="宋体" w:eastAsia="宋体" w:cs="宋体"/>
          <w:b/>
          <w:bCs/>
        </w:rPr>
        <w:t>8、现场检测工作程序</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8.1项目验收系统工程测试</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8.1.1、听取设 计施工单位技术人员及建设单位代表介绍工作概况、场地状况、系统试运行情况、存在问题，查看试运行记录及初验报告。</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8.1.2、在中控室检查系统的主要功能，检查主机对前端摄像机的控制功能是否正常，如电动云台的转动速度，变焦镜头的焦距调节范围等。</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8.1.3、通过编程和调用程序来检查系统的各项编程功能是否有效、可靠。检查设 计文件规定的其它功能是否具备及正常。</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8.1.4、查看各监视器显示的图像质量，通过查看画面检查各路摄象机安装位置及角度是否满足监视区域的防护要求；通过画面检查摄象机的安装是否有逆光现象，当受条件限制需要逆光安装时应检查是否采用了降低逆光影响的措施，及采取措施后的图象质量；通过画面检查摄象机所配的镜头是否符合监视目标的需要（固定目标，定焦镜头；视距小而视角大，广角镜头；视距大，望远镜头；视角范围大，变焦镜头；需遥控观察目标）。</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8.1.5、检查控制室的设备安装质量、布线的标示及自身的防护条件。</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8.1.6、检查系统直接或间接联网是否符合区域报警网络的要求。</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8.1.7、记录对应各路摄象机的监视器画面图象质量情况（清晰、不清晰、受干扰等）和显示图像的标识符及显示时间；记录各防护区域名 称及安装的防护器材型号、规格；记录中控室逐一调看的防护区域画面并与设 计施工单位代表、建设单位代表核实防护区域名 称及对应技防器材型号、规格。确定重点防护区域，根据已批准的设 计施工方案核实防护区域名 称、器材型号、安装位置是否正确。</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8.1.8、实地检查防护区域器材设备，对照核实结果，对前端各类器材进行实地抽样核查（根据安装地点、各型号器材分布、各类器材数量等情况确定抽样位置及数量）。根据现场实物抽样核查结果决定是否扩大器材核查数量。</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8.1.9、如现场核查时发现器材型号与设 计文件中规定的型号不符，设 计施工单位应认真对工程中安装的器材全面检查确认后再提交检测。设 计施工单位提交经建设单位盖章确认（签字）的器材设备移交清单。</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8.1.10、逐个检查个防护区域中的各防护器材功能是否正常，检查其防护水平、性能是否达到相应的防护要求：</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8.1.11、按设 计文件中设 计的报警联动（若有）功能检查各个部位报警联动情况是否正常。当系统具有报警联动功能时，将重要部位报警联动时所记录的录象进行回放，回放图象应能记录人员入侵状况，回放画面质量应达到可用图象（能分辨人的脸部特征和车牌号）的要求。</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8.1.12、系统图象质量（清晰度、灰度等级）检测方法见《智能建筑工程质量验收规范》。</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8.1.13、检查控制台机架内接插件、信号接口和设备接触是否可靠，并通过观看图象干扰情况来判断连接头与设备接触是否良好。检查控制台、机架线缆是否有永久性的标示；走线是否合理、美观、有无扭曲脱落现象。金属控制台、机架应良好接地，接地电阻值是否符合标准要求。检查中控室桥架、管道及各层弱电井内桥架、管道内强弱电线是否分开。检查是否有隐蔽工程签证记录。</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8.1.14、在现场进行系统接地电阻测试，用游标卡尺检查并计算中控室接地母线截面积不小于16mm</w:t>
      </w:r>
      <w:r>
        <w:rPr>
          <w:rFonts w:hint="eastAsia" w:ascii="宋体" w:hAnsi="宋体" w:eastAsia="宋体" w:cs="宋体"/>
          <w:sz w:val="24"/>
          <w:szCs w:val="24"/>
          <w:vertAlign w:val="superscript"/>
        </w:rPr>
        <w:t>2</w:t>
      </w:r>
      <w:r>
        <w:rPr>
          <w:rFonts w:hint="eastAsia" w:ascii="宋体" w:hAnsi="宋体" w:eastAsia="宋体" w:cs="宋体"/>
          <w:sz w:val="24"/>
          <w:szCs w:val="24"/>
        </w:rPr>
        <w:t>。检查控制台、机架内所有电源线应为双重绝缘导线。电源线、插头、插座、应呈完好状态，无裂纹等明显损伤。中控室供电电源采用220V、50Hz单相交流电源时，应有专门配电箱。对系统应进行接地、防雷的检测和检查。安装于野外的前端设备如摄像机，应有视频、控制线、电源等传输线的避雷；通过网络（如5类、6类或电话线）传输的则应有信息线的避雷。检查各类避雷器是否良好接地，是否成套安装，出现失效的应及时更换。</w:t>
      </w:r>
    </w:p>
    <w:p>
      <w:pPr>
        <w:pStyle w:val="6"/>
        <w:keepNext w:val="0"/>
        <w:keepLines w:val="0"/>
        <w:widowControl/>
        <w:suppressLineNumbers w:val="0"/>
        <w:spacing w:before="0" w:beforeAutospacing="0" w:after="150" w:afterAutospacing="0"/>
        <w:ind w:left="240" w:right="0" w:firstLine="300"/>
      </w:pPr>
      <w:r>
        <w:rPr>
          <w:rFonts w:hint="eastAsia" w:ascii="宋体" w:hAnsi="宋体" w:eastAsia="宋体" w:cs="宋体"/>
          <w:sz w:val="24"/>
          <w:szCs w:val="24"/>
        </w:rPr>
        <w:t>8.1.15、对项目定制软件系统（若有）的功能性、易用性进行检测。通过设 计合理的测试用例，尽可能多的覆盖到用户需求并找出系统缺陷，提升检测质量。</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8.1.16、对项目定制智能化系统的功能进行检测，对项目建设机房进行检测。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8.1.17、多媒体信息系统的语音和音乐等音频信号的播放、切换功能应符合设 计要求；有线与无线话筒应能正常使用；系统应具有足够大的声压级，语音应清晰并音色丰满，在观众席位置应无明显可闻的本底噪声。</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8.1.18、多媒体信息系统应实现视频投影及显示等会议视频功能；系统应能控制不同种类的图像信号在显示设备上的显示和切换，图像应清晰稳定、无抖动、无闪烁；会议记录系统应能将会场实况进行存储，回放图像清晰度、图像连续性、图像色调及色饱和度应达到设 计指标要求。</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8.1.19、多媒体信息系统应实现对会议音视频与集中控制进行集成联控功能。应能控制音量大小、工作模式的快捷切换；应能控制显示系统模式切换及多种图像调用；应能控制灯光系统调光和开关及模式选择；应能控制电动设备的开关及各项功能操作。</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8.1.20、对会议扩声系统声音质量、视频显示质量进行主观评价。具有会议电视功能的会议灯光系统，检测平均照度值，平均照度值应符合设 计要求。检测包括声音延时、声像同步、会议电视回声、图像清晰度和图像连续性。</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8.2、整改、重新检测</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8.2.1、现场发现的问题，能及时整改并在检测结束前整改完毕，可重新进行该项检测。现场未能及时整改的，以书面形式通知设 计施工单位，待设 计施工单位整改完并附上正式整改报告后由检测人员到现场检查，同时在检测报告中注明整改内容及整改内容重新检测后的结果。</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8.2.2、检测中存在问题通知施工单位限期整改。</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8.3、出具合格检验报告</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如工程中器材型号、安装质量、系统指标及系统功能（包括现场整改通过）达到工程设 计文件要求，出具工程验收检测合格报告。</w:t>
      </w:r>
    </w:p>
    <w:p>
      <w:pPr>
        <w:pStyle w:val="6"/>
        <w:keepNext w:val="0"/>
        <w:keepLines w:val="0"/>
        <w:widowControl/>
        <w:suppressLineNumbers w:val="0"/>
        <w:spacing w:before="105" w:beforeAutospacing="0" w:after="105" w:afterAutospacing="0"/>
        <w:ind w:left="0" w:right="0"/>
      </w:pPr>
      <w:r>
        <w:rPr>
          <w:rStyle w:val="10"/>
          <w:rFonts w:hint="eastAsia" w:ascii="宋体" w:hAnsi="宋体" w:eastAsia="宋体" w:cs="宋体"/>
          <w:b/>
          <w:bCs/>
          <w:sz w:val="24"/>
          <w:szCs w:val="24"/>
        </w:rPr>
        <w:t>2、测试范围</w:t>
      </w:r>
    </w:p>
    <w:p>
      <w:pPr>
        <w:pStyle w:val="6"/>
        <w:keepNext w:val="0"/>
        <w:keepLines w:val="0"/>
        <w:widowControl/>
        <w:suppressLineNumbers w:val="0"/>
        <w:spacing w:before="105" w:beforeAutospacing="0" w:after="105" w:afterAutospacing="0"/>
        <w:ind w:left="0" w:right="0"/>
      </w:pPr>
      <w:r>
        <w:rPr>
          <w:rFonts w:hint="eastAsia" w:ascii="宋体" w:hAnsi="宋体" w:eastAsia="宋体" w:cs="宋体"/>
          <w:sz w:val="24"/>
          <w:szCs w:val="24"/>
        </w:rPr>
        <w:t>备注：包括但不仅限于以下内容，项目验收所必须的内容均在招标要求中，中标方都须检测。</w:t>
      </w:r>
    </w:p>
    <w:p>
      <w:pPr>
        <w:pStyle w:val="6"/>
        <w:keepNext w:val="0"/>
        <w:keepLines w:val="0"/>
        <w:widowControl/>
        <w:suppressLineNumbers w:val="0"/>
        <w:spacing w:before="105" w:beforeAutospacing="0" w:after="105" w:afterAutospacing="0"/>
        <w:ind w:left="0" w:right="0"/>
      </w:pPr>
      <w:r>
        <w:rPr>
          <w:rFonts w:hint="eastAsia" w:ascii="宋体" w:hAnsi="宋体" w:eastAsia="宋体" w:cs="宋体"/>
          <w:sz w:val="24"/>
          <w:szCs w:val="24"/>
        </w:rPr>
        <w:t>2.1、系统测评范围</w:t>
      </w:r>
    </w:p>
    <w:p>
      <w:pPr>
        <w:pStyle w:val="6"/>
        <w:keepNext w:val="0"/>
        <w:keepLines w:val="0"/>
        <w:widowControl/>
        <w:suppressLineNumbers w:val="0"/>
        <w:spacing w:before="105" w:beforeAutospacing="0" w:after="105" w:afterAutospacing="0"/>
        <w:ind w:left="0" w:right="0"/>
      </w:pPr>
      <w:r>
        <w:rPr>
          <w:rFonts w:hint="eastAsia" w:ascii="宋体" w:hAnsi="宋体" w:eastAsia="宋体" w:cs="宋体"/>
          <w:sz w:val="24"/>
          <w:szCs w:val="24"/>
        </w:rPr>
        <w:t>2.1.1软件测试：主要包括对项目进行功能、可靠性、易用性、效率、维护性、可移植性等质量特性进行全面、严格的测试；测试完成后，提供测试报告。</w:t>
      </w:r>
    </w:p>
    <w:p>
      <w:pPr>
        <w:pStyle w:val="6"/>
        <w:keepNext w:val="0"/>
        <w:keepLines w:val="0"/>
        <w:widowControl/>
        <w:suppressLineNumbers w:val="0"/>
        <w:spacing w:before="105" w:beforeAutospacing="0" w:after="105" w:afterAutospacing="0"/>
        <w:ind w:left="0" w:right="0"/>
      </w:pPr>
      <w:r>
        <w:rPr>
          <w:rFonts w:hint="eastAsia" w:ascii="宋体" w:hAnsi="宋体" w:eastAsia="宋体" w:cs="宋体"/>
          <w:sz w:val="24"/>
          <w:szCs w:val="24"/>
        </w:rPr>
        <w:t>2.1.2网络性能测试：对局域网的系统连通性、链路传输速率、网络吞吐率、传输延迟、丢包率等进行全面、严格的测试；测试完成后，提供测试报告。</w:t>
      </w:r>
    </w:p>
    <w:p>
      <w:pPr>
        <w:pStyle w:val="6"/>
        <w:keepNext w:val="0"/>
        <w:keepLines w:val="0"/>
        <w:widowControl/>
        <w:suppressLineNumbers w:val="0"/>
        <w:spacing w:before="105" w:beforeAutospacing="0" w:after="105" w:afterAutospacing="0"/>
        <w:ind w:left="0" w:right="0"/>
      </w:pPr>
      <w:r>
        <w:rPr>
          <w:rFonts w:hint="eastAsia" w:ascii="宋体" w:hAnsi="宋体" w:eastAsia="宋体" w:cs="宋体"/>
          <w:sz w:val="24"/>
          <w:szCs w:val="24"/>
        </w:rPr>
        <w:t>2.1.3数据中心机房测试：主要对项目数据中心机房进行全面、严格的测试；测试完成后，提供测试报告。</w:t>
      </w:r>
    </w:p>
    <w:p>
      <w:pPr>
        <w:pStyle w:val="6"/>
        <w:keepNext w:val="0"/>
        <w:keepLines w:val="0"/>
        <w:widowControl/>
        <w:suppressLineNumbers w:val="0"/>
        <w:spacing w:before="105" w:beforeAutospacing="0" w:after="105" w:afterAutospacing="0"/>
        <w:ind w:left="0" w:right="0"/>
      </w:pPr>
      <w:r>
        <w:rPr>
          <w:rStyle w:val="10"/>
          <w:rFonts w:hint="eastAsia" w:ascii="宋体" w:hAnsi="宋体" w:eastAsia="宋体" w:cs="宋体"/>
          <w:b/>
          <w:bCs/>
          <w:sz w:val="24"/>
          <w:szCs w:val="24"/>
        </w:rPr>
        <w:t>3、检测依据</w:t>
      </w:r>
    </w:p>
    <w:p>
      <w:pPr>
        <w:pStyle w:val="6"/>
        <w:keepNext w:val="0"/>
        <w:keepLines w:val="0"/>
        <w:widowControl/>
        <w:suppressLineNumbers w:val="0"/>
        <w:spacing w:before="105" w:beforeAutospacing="0" w:after="105" w:afterAutospacing="0"/>
        <w:ind w:left="0" w:right="0"/>
      </w:pPr>
      <w:r>
        <w:rPr>
          <w:rFonts w:hint="eastAsia" w:ascii="宋体" w:hAnsi="宋体" w:eastAsia="宋体" w:cs="宋体"/>
          <w:sz w:val="24"/>
          <w:szCs w:val="24"/>
        </w:rPr>
        <w:t>3.1、《系统与软件工程系统与软件质量要求和评价（SQuaRE）第51部分：就绪可用软件产品（RUSP）的质量要求和测试细则》GB/T25000.51-2016</w:t>
      </w:r>
    </w:p>
    <w:p>
      <w:pPr>
        <w:pStyle w:val="6"/>
        <w:keepNext w:val="0"/>
        <w:keepLines w:val="0"/>
        <w:widowControl/>
        <w:suppressLineNumbers w:val="0"/>
        <w:spacing w:before="105" w:beforeAutospacing="0" w:after="105" w:afterAutospacing="0"/>
        <w:ind w:left="0" w:right="0"/>
      </w:pPr>
      <w:r>
        <w:rPr>
          <w:rFonts w:hint="eastAsia" w:ascii="宋体" w:hAnsi="宋体" w:eastAsia="宋体" w:cs="宋体"/>
          <w:sz w:val="24"/>
          <w:szCs w:val="24"/>
        </w:rPr>
        <w:t>3.2、《信息系统安全等级保护基本要求》和《信息安全风险评估规范》</w:t>
      </w:r>
    </w:p>
    <w:p>
      <w:pPr>
        <w:pStyle w:val="6"/>
        <w:keepNext w:val="0"/>
        <w:keepLines w:val="0"/>
        <w:widowControl/>
        <w:suppressLineNumbers w:val="0"/>
        <w:spacing w:before="105" w:beforeAutospacing="0" w:after="105" w:afterAutospacing="0"/>
        <w:ind w:left="0" w:right="0"/>
      </w:pPr>
      <w:r>
        <w:rPr>
          <w:rFonts w:hint="eastAsia" w:ascii="宋体" w:hAnsi="宋体" w:eastAsia="宋体" w:cs="宋体"/>
          <w:sz w:val="24"/>
          <w:szCs w:val="24"/>
        </w:rPr>
        <w:t>3.3、本项目所需要的检测规范和标准</w:t>
      </w:r>
    </w:p>
    <w:p>
      <w:pPr>
        <w:pStyle w:val="6"/>
        <w:keepNext w:val="0"/>
        <w:keepLines w:val="0"/>
        <w:widowControl/>
        <w:suppressLineNumbers w:val="0"/>
        <w:spacing w:before="105" w:beforeAutospacing="0" w:after="105" w:afterAutospacing="0"/>
        <w:ind w:left="0" w:right="0"/>
      </w:pPr>
      <w:r>
        <w:rPr>
          <w:rStyle w:val="10"/>
          <w:rFonts w:hint="eastAsia" w:ascii="宋体" w:hAnsi="宋体" w:eastAsia="宋体" w:cs="宋体"/>
          <w:b/>
          <w:bCs/>
          <w:sz w:val="24"/>
          <w:szCs w:val="24"/>
        </w:rPr>
        <w:t>4、检测项目内容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软件系统项目进行系统测试：用户文档集、功能性、性能效率、兼容性、易用性、可靠性、信息安全性、维护性、可移植性等测试。对本项目建设范围所涉及的计算机网络局域网工程质量检测、综合布线数字线缆工程质量检测、计算机场地/机房工程质量检测，对项目进行性能指标进行检测和确认测试。确保系统工程质量达到预期要求。项目中部分合同包将要求测试服务中标公司按照合同包相关时间要求在初验收前安排专人对合同包中部分品目的关键指标进行功能和性能测试（测试内容见各合同包招标文件），并形成测试报告，该测试报告需做为《初验收测试报告》的组成部分。</w:t>
      </w:r>
    </w:p>
    <w:p>
      <w:pPr>
        <w:pStyle w:val="6"/>
        <w:keepNext w:val="0"/>
        <w:keepLines w:val="0"/>
        <w:widowControl/>
        <w:suppressLineNumbers w:val="0"/>
        <w:spacing w:before="105" w:beforeAutospacing="0" w:after="105" w:afterAutospacing="0" w:line="405" w:lineRule="atLeast"/>
        <w:ind w:left="0" w:right="0"/>
      </w:pPr>
      <w:r>
        <w:rPr>
          <w:rStyle w:val="10"/>
          <w:rFonts w:hint="eastAsia" w:ascii="宋体" w:hAnsi="宋体" w:eastAsia="宋体" w:cs="宋体"/>
          <w:b/>
          <w:bCs/>
          <w:sz w:val="21"/>
          <w:szCs w:val="21"/>
        </w:rPr>
        <w:t>5、售 后服务要求</w:t>
      </w:r>
    </w:p>
    <w:p>
      <w:pPr>
        <w:pStyle w:val="6"/>
        <w:keepNext w:val="0"/>
        <w:keepLines w:val="0"/>
        <w:widowControl/>
        <w:suppressLineNumbers w:val="0"/>
        <w:spacing w:before="105" w:beforeAutospacing="0" w:after="105" w:afterAutospacing="0" w:line="405" w:lineRule="atLeast"/>
        <w:ind w:left="0" w:right="0" w:firstLine="375"/>
      </w:pPr>
      <w:r>
        <w:rPr>
          <w:rFonts w:hint="eastAsia" w:ascii="宋体" w:hAnsi="宋体" w:eastAsia="宋体" w:cs="宋体"/>
          <w:sz w:val="21"/>
          <w:szCs w:val="21"/>
        </w:rPr>
        <w:t>5.1质量技术规格及要求：投标的所有服务须符合国家及行业标准，投标人所投服务必须符合或优于招标文件的技术要求。</w:t>
      </w:r>
    </w:p>
    <w:p>
      <w:pPr>
        <w:pStyle w:val="6"/>
        <w:keepNext w:val="0"/>
        <w:keepLines w:val="0"/>
        <w:widowControl/>
        <w:suppressLineNumbers w:val="0"/>
        <w:spacing w:before="105" w:beforeAutospacing="0" w:after="105" w:afterAutospacing="0" w:line="405" w:lineRule="atLeast"/>
        <w:ind w:left="0" w:right="0" w:firstLine="375"/>
      </w:pPr>
      <w:r>
        <w:rPr>
          <w:rFonts w:hint="eastAsia" w:ascii="宋体" w:hAnsi="宋体" w:eastAsia="宋体" w:cs="宋体"/>
          <w:sz w:val="21"/>
          <w:szCs w:val="21"/>
        </w:rPr>
        <w:t>5.2投标人应根据招标文件的技术要求条款，在投标文件中详细说明所提供服务内容及标准。</w:t>
      </w:r>
    </w:p>
    <w:p>
      <w:pPr>
        <w:pStyle w:val="6"/>
        <w:keepNext w:val="0"/>
        <w:keepLines w:val="0"/>
        <w:widowControl/>
        <w:suppressLineNumbers w:val="0"/>
        <w:spacing w:before="105" w:beforeAutospacing="0" w:after="105" w:afterAutospacing="0" w:line="405" w:lineRule="atLeast"/>
        <w:ind w:left="0" w:right="0" w:firstLine="375"/>
      </w:pPr>
      <w:r>
        <w:rPr>
          <w:rFonts w:hint="eastAsia" w:ascii="宋体" w:hAnsi="宋体" w:eastAsia="宋体" w:cs="宋体"/>
          <w:sz w:val="21"/>
          <w:szCs w:val="21"/>
        </w:rPr>
        <w:t>5.3中标人应保证招标代 理机构和采购人不受到第三方关于侵犯专 利权及其他知识产权的指控，任何第三方如果提出指控，中标人应与第三方交涉，承担可能发生的一切法律责任、费用和后果，并赔偿福建优胜招标项目管理集团有限公司和采购人的损失。</w:t>
      </w:r>
    </w:p>
    <w:p>
      <w:pPr>
        <w:pStyle w:val="6"/>
        <w:keepNext w:val="0"/>
        <w:keepLines w:val="0"/>
        <w:widowControl/>
        <w:suppressLineNumbers w:val="0"/>
        <w:spacing w:before="105" w:beforeAutospacing="0" w:after="105" w:afterAutospacing="0" w:line="405" w:lineRule="atLeast"/>
        <w:ind w:left="0" w:right="0" w:firstLine="375"/>
      </w:pPr>
      <w:r>
        <w:rPr>
          <w:rFonts w:hint="eastAsia" w:ascii="宋体" w:hAnsi="宋体" w:eastAsia="宋体" w:cs="宋体"/>
          <w:sz w:val="21"/>
          <w:szCs w:val="21"/>
        </w:rPr>
        <w:t>5.4招标文件要求所发生的一切费用均包含在投标价格中。</w:t>
      </w:r>
    </w:p>
    <w:p>
      <w:pPr>
        <w:pStyle w:val="6"/>
        <w:keepNext w:val="0"/>
        <w:keepLines w:val="0"/>
        <w:widowControl/>
        <w:suppressLineNumbers w:val="0"/>
        <w:spacing w:before="0" w:beforeAutospacing="0" w:after="150" w:afterAutospacing="0" w:line="405" w:lineRule="atLeast"/>
        <w:ind w:left="0" w:right="0"/>
      </w:pPr>
      <w:r>
        <w:rPr>
          <w:rStyle w:val="10"/>
          <w:rFonts w:hint="eastAsia" w:ascii="宋体" w:hAnsi="宋体" w:eastAsia="宋体" w:cs="宋体"/>
          <w:b/>
          <w:bCs/>
          <w:sz w:val="21"/>
          <w:szCs w:val="21"/>
        </w:rPr>
        <w:t>6、验收</w:t>
      </w:r>
    </w:p>
    <w:p>
      <w:pPr>
        <w:pStyle w:val="6"/>
        <w:keepNext w:val="0"/>
        <w:keepLines w:val="0"/>
        <w:widowControl/>
        <w:suppressLineNumbers w:val="0"/>
        <w:spacing w:before="105" w:beforeAutospacing="0" w:after="105" w:afterAutospacing="0" w:line="405" w:lineRule="atLeast"/>
        <w:ind w:left="0" w:right="0" w:firstLine="420"/>
      </w:pPr>
      <w:r>
        <w:rPr>
          <w:rFonts w:hint="eastAsia" w:ascii="宋体" w:hAnsi="宋体" w:eastAsia="宋体" w:cs="宋体"/>
          <w:sz w:val="21"/>
          <w:szCs w:val="21"/>
        </w:rPr>
        <w:t>6.1中标人按有关规范进行服务，并对项目实施过程中负全部责任。若发现服务条款不满足要求，采购人有权不予接收，并要求中标人无条件免费重新提供服务。</w:t>
      </w:r>
    </w:p>
    <w:p>
      <w:pPr>
        <w:pStyle w:val="6"/>
        <w:keepNext w:val="0"/>
        <w:keepLines w:val="0"/>
        <w:widowControl/>
        <w:suppressLineNumbers w:val="0"/>
        <w:spacing w:before="105" w:beforeAutospacing="0" w:after="105" w:afterAutospacing="0" w:line="405" w:lineRule="atLeast"/>
        <w:ind w:left="0" w:right="0" w:firstLine="420"/>
      </w:pPr>
      <w:r>
        <w:rPr>
          <w:rFonts w:hint="eastAsia" w:ascii="宋体" w:hAnsi="宋体" w:eastAsia="宋体" w:cs="宋体"/>
          <w:sz w:val="21"/>
          <w:szCs w:val="21"/>
        </w:rPr>
        <w:t>6.2中标人应接受采购单位或采购单位授权代表的监督。</w:t>
      </w:r>
    </w:p>
    <w:p>
      <w:pPr>
        <w:pStyle w:val="6"/>
        <w:keepNext w:val="0"/>
        <w:keepLines w:val="0"/>
        <w:widowControl/>
        <w:suppressLineNumbers w:val="0"/>
        <w:spacing w:before="105" w:beforeAutospacing="0" w:after="105" w:afterAutospacing="0" w:line="405" w:lineRule="atLeast"/>
        <w:ind w:left="0" w:right="0" w:firstLine="420"/>
      </w:pPr>
      <w:r>
        <w:rPr>
          <w:rFonts w:hint="eastAsia" w:ascii="宋体" w:hAnsi="宋体" w:eastAsia="宋体" w:cs="宋体"/>
          <w:sz w:val="21"/>
          <w:szCs w:val="21"/>
        </w:rPr>
        <w:t>6.3全部测试/测评在最终验收合格前由中标人自行负责保管。</w:t>
      </w:r>
    </w:p>
    <w:p>
      <w:pPr>
        <w:pStyle w:val="6"/>
        <w:keepNext w:val="0"/>
        <w:keepLines w:val="0"/>
        <w:widowControl/>
        <w:suppressLineNumbers w:val="0"/>
        <w:spacing w:before="105" w:beforeAutospacing="0" w:after="105" w:afterAutospacing="0" w:line="405" w:lineRule="atLeast"/>
        <w:ind w:left="0" w:right="0"/>
      </w:pPr>
      <w:r>
        <w:rPr>
          <w:rStyle w:val="10"/>
          <w:rFonts w:hint="eastAsia" w:ascii="宋体" w:hAnsi="宋体" w:eastAsia="宋体" w:cs="宋体"/>
          <w:b/>
          <w:bCs/>
          <w:sz w:val="21"/>
          <w:szCs w:val="21"/>
        </w:rPr>
        <w:t>7、违约责任：</w:t>
      </w:r>
    </w:p>
    <w:p>
      <w:pPr>
        <w:pStyle w:val="6"/>
        <w:keepNext w:val="0"/>
        <w:keepLines w:val="0"/>
        <w:widowControl/>
        <w:suppressLineNumbers w:val="0"/>
        <w:spacing w:before="105" w:beforeAutospacing="0" w:after="105" w:afterAutospacing="0" w:line="405" w:lineRule="atLeast"/>
        <w:ind w:left="0" w:right="0" w:firstLine="420"/>
      </w:pPr>
      <w:r>
        <w:rPr>
          <w:rFonts w:hint="eastAsia" w:ascii="宋体" w:hAnsi="宋体" w:eastAsia="宋体" w:cs="宋体"/>
          <w:sz w:val="21"/>
          <w:szCs w:val="21"/>
        </w:rPr>
        <w:t>7.1因中标人原因造成招标合同无法按时签订的，视为中标人违约，应向采购人支付合同总价5%作为违约金，且采购人有权没收中标人投标保证金。如对采购人造成的损失的，中标人还需另行支付相应的赔偿，如招标费用等。违约金不足以赔偿采购人损失的，应由中标人补齐。</w:t>
      </w:r>
      <w:r>
        <w:rPr>
          <w:rFonts w:hint="eastAsia" w:ascii="宋体" w:hAnsi="宋体" w:eastAsia="宋体" w:cs="宋体"/>
          <w:sz w:val="21"/>
          <w:szCs w:val="21"/>
        </w:rPr>
        <w:br w:type="textWrapping"/>
      </w:r>
      <w:r>
        <w:rPr>
          <w:rFonts w:hint="eastAsia" w:ascii="宋体" w:hAnsi="宋体" w:eastAsia="宋体" w:cs="宋体"/>
          <w:sz w:val="21"/>
          <w:szCs w:val="21"/>
        </w:rPr>
        <w:t>  7.2在签定招标合同之后，有下列情形之一的，将视为中标人违约，中标人除应根据实际情况返还采购人已支付的全部价款外，还应按合同总价5%向采购人支付违约金，且采购人有权向中标人进一步提出追索和索赔的权利，如违约金不足以赔偿采购人损失的，应由中标人补齐：</w:t>
      </w:r>
      <w:r>
        <w:rPr>
          <w:rFonts w:hint="eastAsia" w:ascii="宋体" w:hAnsi="宋体" w:eastAsia="宋体" w:cs="宋体"/>
          <w:sz w:val="21"/>
          <w:szCs w:val="21"/>
        </w:rPr>
        <w:br w:type="textWrapping"/>
      </w:r>
      <w:r>
        <w:rPr>
          <w:rFonts w:hint="eastAsia" w:ascii="宋体" w:hAnsi="宋体" w:eastAsia="宋体" w:cs="宋体"/>
          <w:sz w:val="21"/>
          <w:szCs w:val="21"/>
        </w:rPr>
        <w:t>   （1）中标人提供的服务情况与投标文件响应不符，或未按合同规定的质量要求提供服务的，采购人有权拒收，由此造成的直接损失和间接损失由中标人赔偿；</w:t>
      </w:r>
      <w:r>
        <w:rPr>
          <w:rFonts w:hint="eastAsia" w:ascii="宋体" w:hAnsi="宋体" w:eastAsia="宋体" w:cs="宋体"/>
          <w:sz w:val="21"/>
          <w:szCs w:val="21"/>
        </w:rPr>
        <w:br w:type="textWrapping"/>
      </w:r>
      <w:r>
        <w:rPr>
          <w:rFonts w:hint="eastAsia" w:ascii="宋体" w:hAnsi="宋体" w:eastAsia="宋体" w:cs="宋体"/>
          <w:sz w:val="21"/>
          <w:szCs w:val="21"/>
        </w:rPr>
        <w:t>   （2）中标人不能提供服务或不能完成合同的（不可抗力因素造成的除外），采购人有权解除合同。</w:t>
      </w:r>
      <w:r>
        <w:rPr>
          <w:rFonts w:hint="eastAsia" w:ascii="宋体" w:hAnsi="宋体" w:eastAsia="宋体" w:cs="宋体"/>
          <w:sz w:val="21"/>
          <w:szCs w:val="21"/>
        </w:rPr>
        <w:br w:type="textWrapping"/>
      </w:r>
      <w:r>
        <w:rPr>
          <w:rFonts w:hint="eastAsia" w:ascii="宋体" w:hAnsi="宋体" w:eastAsia="宋体" w:cs="宋体"/>
          <w:sz w:val="21"/>
          <w:szCs w:val="21"/>
        </w:rPr>
        <w:t>   （3）中标人未能按合同规定履行其义务的，或提供的服务不符合国家相关规定的。</w:t>
      </w:r>
    </w:p>
    <w:p>
      <w:pPr>
        <w:pStyle w:val="6"/>
        <w:keepNext w:val="0"/>
        <w:keepLines w:val="0"/>
        <w:widowControl/>
        <w:suppressLineNumbers w:val="0"/>
        <w:spacing w:before="105" w:beforeAutospacing="0" w:after="105" w:afterAutospacing="0" w:line="405" w:lineRule="atLeast"/>
        <w:ind w:left="0" w:right="0" w:firstLine="420"/>
      </w:pPr>
      <w:r>
        <w:rPr>
          <w:rFonts w:hint="eastAsia" w:ascii="宋体" w:hAnsi="宋体" w:eastAsia="宋体" w:cs="宋体"/>
          <w:sz w:val="21"/>
          <w:szCs w:val="21"/>
        </w:rPr>
        <w:t>（4）在签定招标合同之后，中标人要求解除合同的。</w:t>
      </w:r>
      <w:r>
        <w:rPr>
          <w:rFonts w:hint="eastAsia" w:ascii="宋体" w:hAnsi="宋体" w:eastAsia="宋体" w:cs="宋体"/>
          <w:sz w:val="21"/>
          <w:szCs w:val="21"/>
        </w:rPr>
        <w:br w:type="textWrapping"/>
      </w:r>
      <w:r>
        <w:rPr>
          <w:rFonts w:hint="eastAsia" w:ascii="宋体" w:hAnsi="宋体" w:eastAsia="宋体" w:cs="宋体"/>
          <w:sz w:val="21"/>
          <w:szCs w:val="21"/>
        </w:rPr>
        <w:t> 7.3中标人履行义务不符合合同约定时，采购人有权扣减尾款。</w:t>
      </w:r>
      <w:r>
        <w:rPr>
          <w:rFonts w:hint="eastAsia" w:ascii="宋体" w:hAnsi="宋体" w:eastAsia="宋体" w:cs="宋体"/>
          <w:sz w:val="21"/>
          <w:szCs w:val="21"/>
        </w:rPr>
        <w:br w:type="textWrapping"/>
      </w:r>
      <w:r>
        <w:rPr>
          <w:rFonts w:hint="eastAsia" w:ascii="宋体" w:hAnsi="宋体" w:eastAsia="宋体" w:cs="宋体"/>
          <w:sz w:val="21"/>
          <w:szCs w:val="21"/>
        </w:rPr>
        <w:t> 7.4因中标人原因发生重大质量事故，除依约承担赔偿责任外，还将按有关质量管理办法规定执行。同时，采购人有权保留更换中标人的权利，并报相关行政主管部门处罚。</w:t>
      </w:r>
      <w:r>
        <w:rPr>
          <w:rFonts w:hint="eastAsia" w:ascii="宋体" w:hAnsi="宋体" w:eastAsia="宋体" w:cs="宋体"/>
          <w:sz w:val="21"/>
          <w:szCs w:val="21"/>
        </w:rPr>
        <w:br w:type="textWrapping"/>
      </w:r>
      <w:r>
        <w:rPr>
          <w:rFonts w:hint="eastAsia" w:ascii="宋体" w:hAnsi="宋体" w:eastAsia="宋体" w:cs="宋体"/>
          <w:sz w:val="21"/>
          <w:szCs w:val="21"/>
        </w:rPr>
        <w:t> 7.5在明确违约责任后，中标人在接到书面通知书起七天内支付违约金、赔偿金等。</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10"/>
          <w:rFonts w:hint="eastAsia" w:ascii="宋体" w:hAnsi="宋体" w:eastAsia="宋体" w:cs="宋体"/>
          <w:b/>
          <w:bCs/>
          <w:spacing w:val="0"/>
          <w:sz w:val="24"/>
          <w:szCs w:val="24"/>
        </w:rPr>
        <w:t>（以“★”标示的内容为不允许负偏离的实质性要求）</w:t>
      </w:r>
    </w:p>
    <w:p>
      <w:pPr>
        <w:pStyle w:val="6"/>
        <w:keepNext w:val="0"/>
        <w:keepLines w:val="0"/>
        <w:widowControl/>
        <w:suppressLineNumbers w:val="0"/>
        <w:spacing w:before="75" w:beforeAutospacing="0" w:after="75" w:afterAutospacing="0"/>
        <w:ind w:left="0" w:right="0" w:firstLine="0"/>
      </w:pPr>
      <w:r>
        <w:rPr>
          <w:rStyle w:val="10"/>
          <w:rFonts w:hint="eastAsia" w:ascii="宋体" w:hAnsi="宋体" w:eastAsia="宋体" w:cs="宋体"/>
          <w:b/>
          <w:bCs/>
          <w:spacing w:val="0"/>
          <w:sz w:val="24"/>
          <w:szCs w:val="24"/>
        </w:rPr>
        <w:t>包：1</w:t>
      </w:r>
      <w:r>
        <w:rPr>
          <w:rStyle w:val="10"/>
          <w:rFonts w:hint="eastAsia" w:ascii="宋体" w:hAnsi="宋体" w:eastAsia="宋体" w:cs="宋体"/>
          <w:b/>
          <w:bCs/>
          <w:spacing w:val="0"/>
          <w:sz w:val="24"/>
          <w:szCs w:val="24"/>
        </w:rPr>
        <w:br w:type="textWrapping"/>
      </w:r>
      <w:r>
        <w:rPr>
          <w:rStyle w:val="10"/>
          <w:rFonts w:hint="eastAsia" w:ascii="宋体" w:hAnsi="宋体" w:eastAsia="宋体" w:cs="宋体"/>
          <w:b/>
          <w:bCs/>
          <w:spacing w:val="0"/>
          <w:sz w:val="24"/>
          <w:szCs w:val="24"/>
        </w:rPr>
        <w:t>1、交付地点：福建省三明市将乐县将乐县公安局</w:t>
      </w:r>
      <w:r>
        <w:rPr>
          <w:rStyle w:val="10"/>
          <w:rFonts w:hint="eastAsia" w:ascii="宋体" w:hAnsi="宋体" w:eastAsia="宋体" w:cs="宋体"/>
          <w:b/>
          <w:bCs/>
          <w:spacing w:val="0"/>
          <w:sz w:val="24"/>
          <w:szCs w:val="24"/>
        </w:rPr>
        <w:br w:type="textWrapping"/>
      </w:r>
      <w:r>
        <w:rPr>
          <w:rStyle w:val="10"/>
          <w:rFonts w:hint="eastAsia" w:ascii="宋体" w:hAnsi="宋体" w:eastAsia="宋体" w:cs="宋体"/>
          <w:b/>
          <w:bCs/>
          <w:spacing w:val="0"/>
          <w:sz w:val="24"/>
          <w:szCs w:val="24"/>
        </w:rPr>
        <w:t>2、交付时间：合同签订后 ( 360) 天内交货</w:t>
      </w:r>
      <w:r>
        <w:rPr>
          <w:rStyle w:val="10"/>
          <w:rFonts w:hint="eastAsia" w:ascii="宋体" w:hAnsi="宋体" w:eastAsia="宋体" w:cs="宋体"/>
          <w:b/>
          <w:bCs/>
          <w:spacing w:val="0"/>
          <w:sz w:val="24"/>
          <w:szCs w:val="24"/>
        </w:rPr>
        <w:br w:type="textWrapping"/>
      </w:r>
      <w:r>
        <w:rPr>
          <w:rStyle w:val="10"/>
          <w:rFonts w:hint="eastAsia" w:ascii="宋体" w:hAnsi="宋体" w:eastAsia="宋体" w:cs="宋体"/>
          <w:b/>
          <w:bCs/>
          <w:spacing w:val="0"/>
          <w:sz w:val="24"/>
          <w:szCs w:val="24"/>
        </w:rPr>
        <w:t>3、交付条件：中标人签订合同后，应按照采购人要求进行安装调试，并在（360）个日历天内完成供货、安装调试和项目验收。</w:t>
      </w:r>
      <w:r>
        <w:rPr>
          <w:rStyle w:val="10"/>
          <w:rFonts w:hint="eastAsia" w:ascii="宋体" w:hAnsi="宋体" w:eastAsia="宋体" w:cs="宋体"/>
          <w:b/>
          <w:bCs/>
          <w:spacing w:val="0"/>
          <w:sz w:val="24"/>
          <w:szCs w:val="24"/>
        </w:rPr>
        <w:br w:type="textWrapping"/>
      </w:r>
      <w:r>
        <w:rPr>
          <w:rStyle w:val="10"/>
          <w:rFonts w:hint="eastAsia" w:ascii="宋体" w:hAnsi="宋体" w:eastAsia="宋体" w:cs="宋体"/>
          <w:b/>
          <w:bCs/>
          <w:spacing w:val="0"/>
          <w:sz w:val="24"/>
          <w:szCs w:val="24"/>
        </w:rPr>
        <w:t>4、是否收取履约保证金：否</w:t>
      </w:r>
      <w:r>
        <w:rPr>
          <w:rStyle w:val="10"/>
          <w:rFonts w:hint="eastAsia" w:ascii="宋体" w:hAnsi="宋体" w:eastAsia="宋体" w:cs="宋体"/>
          <w:b/>
          <w:bCs/>
          <w:spacing w:val="0"/>
          <w:sz w:val="24"/>
          <w:szCs w:val="24"/>
        </w:rPr>
        <w:br w:type="textWrapping"/>
      </w:r>
      <w:r>
        <w:rPr>
          <w:rStyle w:val="10"/>
          <w:rFonts w:hint="eastAsia" w:ascii="宋体" w:hAnsi="宋体" w:eastAsia="宋体" w:cs="宋体"/>
          <w:b/>
          <w:bCs/>
          <w:spacing w:val="0"/>
          <w:sz w:val="24"/>
          <w:szCs w:val="24"/>
        </w:rPr>
        <w:t>5、是否邀请投标人参与验收：否</w:t>
      </w:r>
      <w:r>
        <w:rPr>
          <w:rStyle w:val="10"/>
          <w:rFonts w:hint="eastAsia" w:ascii="宋体" w:hAnsi="宋体" w:eastAsia="宋体" w:cs="宋体"/>
          <w:b/>
          <w:bCs/>
          <w:spacing w:val="0"/>
          <w:sz w:val="24"/>
          <w:szCs w:val="24"/>
        </w:rPr>
        <w:br w:type="textWrapping"/>
      </w:r>
      <w:r>
        <w:rPr>
          <w:rStyle w:val="10"/>
          <w:rFonts w:hint="eastAsia" w:ascii="宋体" w:hAnsi="宋体" w:eastAsia="宋体" w:cs="宋体"/>
          <w:b/>
          <w:bCs/>
          <w:spacing w:val="0"/>
          <w:sz w:val="24"/>
          <w:szCs w:val="24"/>
        </w:rPr>
        <w:t>6、验收方式数据表格</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系统符合招标文件、部省相关技术规范和国家有关质量标准。设备质量达到设计要求，安装调试各项指标符合技术参数，产品应能通过相关检验部门的检验。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初验：在本项目系统建设工程全部完成并具备试运行条件后进行初验，由中标人向采购人提出初验申请，采购人根据合同约定和国家的相关标准对项目进行验收，并提出整改意见，如果无整改意见或中标方按整改意见完成整改后双方签署《初验合格报告》。 项目检验：竣工验收前，中标单位应聘请具有资质的第三方检验机构对项目内容进行检验，检验应依据竣工文件和国家现行有关标准，检验单位根据检验结果出具检验报告并提交业主单位作为竣工验收资料。检验未通过的，不予组织项目终验。检验所需费用列入投标报价。 项目终验：自初验完成之日起，系统稳定运行1个月，中标人可向采购人提出终验申请。由采购人组织有关专家和业务部门根据合同约定和国家的相关标准对项目进行终验，并对有异议和疑义项提出书面说明，无异议则双方签订《终验合格报告》。《终验收报告》一式四份，招标人、中标人各一份，送招标代理机构一份（原件）。 验收费用：项目验收过程中所发生的一切费用由中标人承担。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自初验完成之日起，系统稳定运行1个月，中标人可向采购人提出终验申请。由采购人组织有关专家和业务部门根据合同约定和国家的相关标准对项目进行终验，并对有异议和疑义项提出书面说明，无异议则双方签订《终验合格报告》。《终验收报告》一式四份，招标人、中标人各一份，送招标代理机构一份（原件）。</w:t>
            </w:r>
          </w:p>
        </w:tc>
      </w:tr>
    </w:tbl>
    <w:p>
      <w:pPr>
        <w:keepNext w:val="0"/>
        <w:keepLines w:val="0"/>
        <w:widowControl/>
        <w:suppressLineNumbers w:val="0"/>
        <w:jc w:val="left"/>
      </w:pPr>
      <w:r>
        <w:rPr>
          <w:rStyle w:val="10"/>
          <w:rFonts w:ascii="宋体" w:hAnsi="宋体" w:eastAsia="宋体" w:cs="宋体"/>
          <w:b/>
          <w:bCs/>
          <w:kern w:val="0"/>
          <w:sz w:val="24"/>
          <w:szCs w:val="24"/>
          <w:lang w:val="en-US" w:eastAsia="zh-CN" w:bidi="ar"/>
        </w:rPr>
        <w:t>7、支付方式数据表格</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项目招标完成且签订合同之日起7日内采购人向中标人支付合同总额的30%，中标人提供等额发票；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项目完成安装调试并进入试运行阶段之日起7日内采购人向中标人支付合同总额的70%，中标人提供等额发票；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项目通过采购人最终验收之日起7日内采购人向中标人支付合同总额的20%，中标人提供等额发票；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维护期分两部分，软件维护期</w:t>
            </w:r>
            <w:r>
              <w:rPr>
                <w:rFonts w:hint="eastAsia" w:ascii="宋体" w:hAnsi="宋体" w:eastAsia="宋体" w:cs="宋体"/>
                <w:kern w:val="0"/>
                <w:sz w:val="24"/>
                <w:szCs w:val="24"/>
                <w:lang w:val="en-US" w:eastAsia="zh-CN" w:bidi="ar"/>
              </w:rPr>
              <w:t>3</w:t>
            </w:r>
            <w:r>
              <w:rPr>
                <w:rFonts w:ascii="宋体" w:hAnsi="宋体" w:eastAsia="宋体" w:cs="宋体"/>
                <w:kern w:val="0"/>
                <w:sz w:val="24"/>
                <w:szCs w:val="24"/>
                <w:lang w:val="en-US" w:eastAsia="zh-CN" w:bidi="ar"/>
              </w:rPr>
              <w:t>年，维护内容以保障建设内容中约定的建设模块正常运转为准，如有功能变更，需另外启动项目进行实施。硬件维护期</w:t>
            </w:r>
            <w:r>
              <w:rPr>
                <w:rFonts w:hint="eastAsia" w:ascii="宋体" w:hAnsi="宋体" w:eastAsia="宋体" w:cs="宋体"/>
                <w:kern w:val="0"/>
                <w:sz w:val="24"/>
                <w:szCs w:val="24"/>
                <w:lang w:val="en-US" w:eastAsia="zh-CN" w:bidi="ar"/>
              </w:rPr>
              <w:t>3</w:t>
            </w:r>
            <w:r>
              <w:rPr>
                <w:rFonts w:ascii="宋体" w:hAnsi="宋体" w:eastAsia="宋体" w:cs="宋体"/>
                <w:kern w:val="0"/>
                <w:sz w:val="24"/>
                <w:szCs w:val="24"/>
                <w:lang w:val="en-US" w:eastAsia="zh-CN" w:bidi="ar"/>
              </w:rPr>
              <w:t>年；硬件维护期满后支付余款，中标人提供等额发票；</w:t>
            </w:r>
          </w:p>
        </w:tc>
      </w:tr>
    </w:tbl>
    <w:p>
      <w:pPr>
        <w:keepNext w:val="0"/>
        <w:keepLines w:val="0"/>
        <w:widowControl/>
        <w:suppressLineNumbers w:val="0"/>
        <w:jc w:val="left"/>
      </w:pPr>
      <w:r>
        <w:rPr>
          <w:rStyle w:val="10"/>
          <w:rFonts w:ascii="宋体" w:hAnsi="宋体" w:eastAsia="宋体" w:cs="宋体"/>
          <w:b/>
          <w:bCs/>
          <w:kern w:val="0"/>
          <w:sz w:val="24"/>
          <w:szCs w:val="24"/>
          <w:lang w:val="en-US" w:eastAsia="zh-CN" w:bidi="ar"/>
        </w:rPr>
        <w:t>包：2</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1、交付地点：福建省三明市将乐县将乐县公安局指定地点</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2、交付时间：本项目自合同签订到项目竣工验收止。</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3、交付条件：项目符合竣工验收条件。</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4、是否收取履约保证金：否</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5、是否邀请投标人参与验收：否</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6、验收方式数据表格</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按照保质量、保工期、降低成本的原则保障本工程顺利完成且及时通过整体验收。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由采购人组织有关专家和业务部门根据合同约定和国家的相关标准对项目进行终验，并对有异议和疑义项提出书面说明，无异议则双方签订《终验合格报告》。《终验收报告》一式四份，招标人、中标人各一份，送招标代理机构一份（原件）。 验收费用：项目验收过程中所发生的一切费用由中标人承担。</w:t>
            </w:r>
          </w:p>
        </w:tc>
      </w:tr>
    </w:tbl>
    <w:p>
      <w:pPr>
        <w:keepNext w:val="0"/>
        <w:keepLines w:val="0"/>
        <w:widowControl/>
        <w:suppressLineNumbers w:val="0"/>
        <w:jc w:val="left"/>
      </w:pPr>
      <w:r>
        <w:rPr>
          <w:rStyle w:val="10"/>
          <w:rFonts w:ascii="宋体" w:hAnsi="宋体" w:eastAsia="宋体" w:cs="宋体"/>
          <w:b/>
          <w:bCs/>
          <w:kern w:val="0"/>
          <w:sz w:val="24"/>
          <w:szCs w:val="24"/>
          <w:lang w:val="en-US" w:eastAsia="zh-CN" w:bidi="ar"/>
        </w:rPr>
        <w:t>7、支付方式数据表格</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合同签订后30个工作日内，支付至合同总额的30%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项目验收合格（经相关主管部门验收合格），相关资料归档完整后，支付至合同价款总额的95%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验收合格满一年后，30天内无息支付余款</w:t>
            </w:r>
          </w:p>
        </w:tc>
      </w:tr>
    </w:tbl>
    <w:p>
      <w:pPr>
        <w:keepNext w:val="0"/>
        <w:keepLines w:val="0"/>
        <w:widowControl/>
        <w:suppressLineNumbers w:val="0"/>
        <w:jc w:val="left"/>
      </w:pPr>
      <w:r>
        <w:rPr>
          <w:rStyle w:val="10"/>
          <w:rFonts w:ascii="宋体" w:hAnsi="宋体" w:eastAsia="宋体" w:cs="宋体"/>
          <w:b/>
          <w:bCs/>
          <w:kern w:val="0"/>
          <w:sz w:val="24"/>
          <w:szCs w:val="24"/>
          <w:lang w:val="en-US" w:eastAsia="zh-CN" w:bidi="ar"/>
        </w:rPr>
        <w:t>包：3</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1、交付地点：福建省三明市将乐县将乐县公安局指定地点</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2、交付时间：以采购方指定的时间进行系统测试与安全测评服务服务，直至项目验收合格。</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3、交付条件：中标人应按照标书要求完成所有服务内容。若因中标人原因造成未能按照合同约定完成服务的，应按照合同有关条款支付相应违约金。</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4、是否收取履约保证金：否</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5、是否邀请投标人参与验收：否</w:t>
      </w:r>
      <w:r>
        <w:rPr>
          <w:rStyle w:val="10"/>
          <w:rFonts w:ascii="宋体" w:hAnsi="宋体" w:eastAsia="宋体" w:cs="宋体"/>
          <w:b/>
          <w:bCs/>
          <w:kern w:val="0"/>
          <w:sz w:val="24"/>
          <w:szCs w:val="24"/>
          <w:lang w:val="en-US" w:eastAsia="zh-CN" w:bidi="ar"/>
        </w:rPr>
        <w:br w:type="textWrapping"/>
      </w:r>
      <w:r>
        <w:rPr>
          <w:rStyle w:val="10"/>
          <w:rFonts w:ascii="宋体" w:hAnsi="宋体" w:eastAsia="宋体" w:cs="宋体"/>
          <w:b/>
          <w:bCs/>
          <w:kern w:val="0"/>
          <w:sz w:val="24"/>
          <w:szCs w:val="24"/>
          <w:lang w:val="en-US" w:eastAsia="zh-CN" w:bidi="ar"/>
        </w:rPr>
        <w:t>6、验收方式数据表格</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按期完成采购人委托工程的软件产品、计算机网络、综合布线、安防系统、计算机场地等质量检测工作。按期提交国家认可的具备检测资格的检测机构出具的检测报告。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由采购人组织有关专家和业务部门根据合同约定和国家的相关标准对项目进行终验，并对有异议和疑义项提出书面说明，无异议则双方签订《终验合格报告》。《终验收报告》一式四份，招标人、中标人各一份，送招标代理机构一份（原件）。 验收费用：项目验收过程中所发生的一切费用由中标人承担。</w:t>
            </w:r>
          </w:p>
        </w:tc>
      </w:tr>
    </w:tbl>
    <w:p>
      <w:pPr>
        <w:keepNext w:val="0"/>
        <w:keepLines w:val="0"/>
        <w:widowControl/>
        <w:suppressLineNumbers w:val="0"/>
        <w:jc w:val="left"/>
      </w:pPr>
      <w:r>
        <w:rPr>
          <w:rStyle w:val="10"/>
          <w:rFonts w:ascii="宋体" w:hAnsi="宋体" w:eastAsia="宋体" w:cs="宋体"/>
          <w:b/>
          <w:bCs/>
          <w:kern w:val="0"/>
          <w:sz w:val="24"/>
          <w:szCs w:val="24"/>
          <w:lang w:val="en-US" w:eastAsia="zh-CN" w:bidi="ar"/>
        </w:rPr>
        <w:t>7、支付方式数据表格</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项目通过采购人及专家组验收合格后，支付合同金额100%，中标人开具全额发票。</w:t>
            </w:r>
          </w:p>
        </w:tc>
      </w:tr>
    </w:tbl>
    <w:p>
      <w:pPr>
        <w:pStyle w:val="6"/>
        <w:keepNext w:val="0"/>
        <w:keepLines w:val="0"/>
        <w:widowControl/>
        <w:suppressLineNumbers w:val="0"/>
        <w:spacing w:before="0" w:beforeAutospacing="0" w:after="150" w:afterAutospacing="0" w:line="405" w:lineRule="atLeast"/>
        <w:ind w:left="0" w:right="0"/>
      </w:pPr>
      <w:r>
        <w:rPr>
          <w:rStyle w:val="10"/>
          <w:rFonts w:hint="eastAsia" w:ascii="宋体" w:hAnsi="宋体" w:eastAsia="宋体" w:cs="宋体"/>
          <w:b/>
          <w:bCs/>
        </w:rPr>
        <w:t>8、实施要求</w:t>
      </w:r>
    </w:p>
    <w:p>
      <w:pPr>
        <w:pStyle w:val="6"/>
        <w:keepNext w:val="0"/>
        <w:keepLines w:val="0"/>
        <w:widowControl/>
        <w:suppressLineNumbers w:val="0"/>
        <w:spacing w:before="0" w:beforeAutospacing="0" w:after="150" w:afterAutospacing="0" w:line="405" w:lineRule="atLeast"/>
        <w:ind w:left="0" w:right="0"/>
      </w:pPr>
      <w:r>
        <w:rPr>
          <w:rStyle w:val="10"/>
          <w:rFonts w:hint="eastAsia" w:ascii="宋体" w:hAnsi="宋体" w:eastAsia="宋体" w:cs="宋体"/>
          <w:b/>
          <w:bCs/>
        </w:rPr>
        <w:t>8.1项目工期</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本项目工期为360个日历天，自合同签订之日起计算，中标人到期应将系统完整的交付采购人投入试运行。若因中标人原因造成未能按照合同约定时间完成项目建设的，按招标文件违约有关规定处理，因客观原因造成延期的，需经监理方核实确认后，报业主方审批。</w:t>
      </w:r>
    </w:p>
    <w:p>
      <w:pPr>
        <w:pStyle w:val="6"/>
        <w:keepNext w:val="0"/>
        <w:keepLines w:val="0"/>
        <w:widowControl/>
        <w:suppressLineNumbers w:val="0"/>
        <w:spacing w:before="0" w:beforeAutospacing="0" w:after="150" w:afterAutospacing="0" w:line="405" w:lineRule="atLeast"/>
        <w:ind w:left="0" w:right="0"/>
      </w:pPr>
      <w:r>
        <w:rPr>
          <w:rStyle w:val="10"/>
          <w:rFonts w:hint="eastAsia" w:ascii="宋体" w:hAnsi="宋体" w:eastAsia="宋体" w:cs="宋体"/>
          <w:b/>
          <w:bCs/>
        </w:rPr>
        <w:t>8.2施工计划和要求</w:t>
      </w:r>
    </w:p>
    <w:p>
      <w:pPr>
        <w:pStyle w:val="6"/>
        <w:keepNext w:val="0"/>
        <w:keepLines w:val="0"/>
        <w:widowControl/>
        <w:suppressLineNumbers w:val="0"/>
        <w:spacing w:before="0" w:beforeAutospacing="0" w:after="150" w:afterAutospacing="0" w:line="405" w:lineRule="atLeast"/>
        <w:ind w:left="0" w:right="0" w:firstLine="360"/>
      </w:pPr>
      <w:r>
        <w:rPr>
          <w:rFonts w:hint="eastAsia" w:ascii="宋体" w:hAnsi="宋体" w:eastAsia="宋体" w:cs="宋体"/>
          <w:sz w:val="24"/>
          <w:szCs w:val="24"/>
        </w:rPr>
        <w:t>（1）中标人应制定详细的施工计划，并将施工进度安排计划报采购人备案，确保项目按时完成。采购人将不定期根据进度计划对项目实施进度进行抽查；</w:t>
      </w:r>
    </w:p>
    <w:p>
      <w:pPr>
        <w:pStyle w:val="6"/>
        <w:keepNext w:val="0"/>
        <w:keepLines w:val="0"/>
        <w:widowControl/>
        <w:suppressLineNumbers w:val="0"/>
        <w:spacing w:before="0" w:beforeAutospacing="0" w:after="150" w:afterAutospacing="0" w:line="405" w:lineRule="atLeast"/>
        <w:ind w:left="0" w:right="0" w:firstLine="360"/>
      </w:pPr>
      <w:r>
        <w:rPr>
          <w:rFonts w:hint="eastAsia" w:ascii="宋体" w:hAnsi="宋体" w:eastAsia="宋体" w:cs="宋体"/>
          <w:sz w:val="24"/>
          <w:szCs w:val="24"/>
        </w:rPr>
        <w:t>（2）施工过程中应按照相关要求采取必要的安全防护措施以确保施工安全，施工过程中出现安全责任事故的，由中标人和施工方承担相应责任。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人，给采购人造成的损失，还应承担赔偿责任。</w:t>
      </w:r>
    </w:p>
    <w:p>
      <w:pPr>
        <w:pStyle w:val="6"/>
        <w:keepNext w:val="0"/>
        <w:keepLines w:val="0"/>
        <w:widowControl/>
        <w:suppressLineNumbers w:val="0"/>
        <w:spacing w:before="0" w:beforeAutospacing="0" w:after="150" w:afterAutospacing="0" w:line="405" w:lineRule="atLeast"/>
        <w:ind w:left="0" w:right="0"/>
      </w:pPr>
      <w:r>
        <w:rPr>
          <w:rStyle w:val="10"/>
          <w:rFonts w:hint="eastAsia" w:ascii="宋体" w:hAnsi="宋体" w:eastAsia="宋体" w:cs="宋体"/>
          <w:b/>
          <w:bCs/>
        </w:rPr>
        <w:t>8.3保密要求</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由于本项目涉及到大量的公安系统及数据，中标人在与采购人签订合同时，同时要与采购人另行签订保密协议，以约束其单位和参与人员的行为。不经采购人书面同意，中标人不得在本系统中接入任何其它网络用户、不得将系统或数据提供给第三方使用。双方必须对合 作过程中涉及的业务需求、协议、系统设 计、技术成果等内容和相关事务保密，未经许可，不得向第三方提供，并不得用于与本项目无关的其它场合，采购人保留追究责任的权利。</w:t>
      </w:r>
    </w:p>
    <w:p>
      <w:pPr>
        <w:pStyle w:val="6"/>
        <w:keepNext w:val="0"/>
        <w:keepLines w:val="0"/>
        <w:widowControl/>
        <w:suppressLineNumbers w:val="0"/>
        <w:spacing w:before="0" w:beforeAutospacing="0" w:after="150" w:afterAutospacing="0" w:line="405" w:lineRule="atLeast"/>
        <w:ind w:left="0" w:right="0"/>
      </w:pPr>
      <w:r>
        <w:rPr>
          <w:rStyle w:val="10"/>
          <w:rFonts w:hint="eastAsia" w:ascii="宋体" w:hAnsi="宋体" w:eastAsia="宋体" w:cs="宋体"/>
          <w:b/>
          <w:bCs/>
        </w:rPr>
        <w:t>9、售</w:t>
      </w:r>
      <w:bookmarkStart w:id="0" w:name="_GoBack"/>
      <w:bookmarkEnd w:id="0"/>
      <w:r>
        <w:rPr>
          <w:rStyle w:val="10"/>
          <w:rFonts w:hint="eastAsia" w:ascii="宋体" w:hAnsi="宋体" w:eastAsia="宋体" w:cs="宋体"/>
          <w:b/>
          <w:bCs/>
        </w:rPr>
        <w:t>后服务</w:t>
      </w:r>
    </w:p>
    <w:p>
      <w:pPr>
        <w:pStyle w:val="6"/>
        <w:keepNext w:val="0"/>
        <w:keepLines w:val="0"/>
        <w:widowControl/>
        <w:suppressLineNumbers w:val="0"/>
        <w:spacing w:before="0" w:beforeAutospacing="0" w:after="150" w:afterAutospacing="0" w:line="405" w:lineRule="atLeast"/>
        <w:ind w:left="0" w:right="0"/>
      </w:pPr>
      <w:r>
        <w:rPr>
          <w:rStyle w:val="10"/>
          <w:rFonts w:hint="eastAsia" w:ascii="宋体" w:hAnsi="宋体" w:eastAsia="宋体" w:cs="宋体"/>
          <w:b/>
          <w:bCs/>
        </w:rPr>
        <w:t>9.1运维要求</w:t>
      </w:r>
    </w:p>
    <w:p>
      <w:pPr>
        <w:pStyle w:val="6"/>
        <w:keepNext w:val="0"/>
        <w:keepLines w:val="0"/>
        <w:widowControl/>
        <w:suppressLineNumbers w:val="0"/>
        <w:spacing w:before="0" w:beforeAutospacing="0" w:after="150" w:afterAutospacing="0" w:line="405" w:lineRule="atLeast"/>
        <w:ind w:left="0" w:right="0" w:firstLine="240"/>
      </w:pPr>
      <w:r>
        <w:rPr>
          <w:rFonts w:hint="eastAsia" w:ascii="宋体" w:hAnsi="宋体" w:eastAsia="宋体" w:cs="宋体"/>
          <w:sz w:val="24"/>
          <w:szCs w:val="24"/>
        </w:rPr>
        <w:t>（1）中标人要成立专门的项目管理机构和运维团队负责该项目的运维管理，并制定详细的责任分工和故障处理流程等规章制度，建立完善的运维体系。</w:t>
      </w:r>
    </w:p>
    <w:p>
      <w:pPr>
        <w:pStyle w:val="6"/>
        <w:keepNext w:val="0"/>
        <w:keepLines w:val="0"/>
        <w:widowControl/>
        <w:suppressLineNumbers w:val="0"/>
        <w:spacing w:before="0" w:beforeAutospacing="0" w:after="150" w:afterAutospacing="0" w:line="405" w:lineRule="atLeast"/>
        <w:ind w:left="0" w:right="0" w:firstLine="240"/>
      </w:pPr>
      <w:r>
        <w:rPr>
          <w:rFonts w:hint="eastAsia" w:ascii="宋体" w:hAnsi="宋体" w:eastAsia="宋体" w:cs="宋体"/>
          <w:sz w:val="24"/>
          <w:szCs w:val="24"/>
        </w:rPr>
        <w:t>（2）中标人应按照采购人现行的运维管理规定开展运维工作，运维管理规定的相关内容由采购人负责解释。</w:t>
      </w:r>
    </w:p>
    <w:p>
      <w:pPr>
        <w:pStyle w:val="6"/>
        <w:keepNext w:val="0"/>
        <w:keepLines w:val="0"/>
        <w:widowControl/>
        <w:suppressLineNumbers w:val="0"/>
        <w:spacing w:before="0" w:beforeAutospacing="0" w:after="150" w:afterAutospacing="0" w:line="405" w:lineRule="atLeast"/>
        <w:ind w:left="0" w:right="0" w:firstLine="240"/>
      </w:pPr>
      <w:r>
        <w:rPr>
          <w:rStyle w:val="10"/>
          <w:rFonts w:hint="eastAsia" w:ascii="宋体" w:hAnsi="宋体" w:eastAsia="宋体" w:cs="宋体"/>
          <w:b/>
          <w:bCs/>
        </w:rPr>
        <w:t>9.2人员培训</w:t>
      </w:r>
    </w:p>
    <w:p>
      <w:pPr>
        <w:pStyle w:val="6"/>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中标人应负责组织用户方人员进行培训，使用户能完全熟悉并掌握平台的使用方法和常见一般故障的排除技能。培训分为集中培训和现场培训，集中培训由采购人统一组织各相关部门人员参加，中标人负责培训；现场培训由中标人根据采购人需求派技术员到指 定的分局、派出所和业务部门上门培训。所有培训相关费用由中标人承担。</w:t>
      </w:r>
    </w:p>
    <w:p>
      <w:pPr>
        <w:pStyle w:val="6"/>
        <w:keepNext w:val="0"/>
        <w:keepLines w:val="0"/>
        <w:widowControl/>
        <w:suppressLineNumbers w:val="0"/>
        <w:spacing w:before="0" w:beforeAutospacing="0" w:after="150" w:afterAutospacing="0" w:line="405" w:lineRule="atLeast"/>
        <w:ind w:left="0" w:right="0"/>
      </w:pPr>
      <w:r>
        <w:rPr>
          <w:rStyle w:val="10"/>
          <w:rFonts w:hint="eastAsia" w:ascii="宋体" w:hAnsi="宋体" w:eastAsia="宋体" w:cs="宋体"/>
          <w:b/>
          <w:bCs/>
        </w:rPr>
        <w:t>10、违约责任</w:t>
      </w:r>
    </w:p>
    <w:p>
      <w:pPr>
        <w:pStyle w:val="6"/>
        <w:keepNext w:val="0"/>
        <w:keepLines w:val="0"/>
        <w:widowControl/>
        <w:suppressLineNumbers w:val="0"/>
        <w:spacing w:before="0" w:beforeAutospacing="0" w:after="150" w:afterAutospacing="0" w:line="480" w:lineRule="atLeast"/>
        <w:ind w:left="0" w:right="0" w:firstLine="480"/>
        <w:jc w:val="both"/>
      </w:pPr>
      <w:r>
        <w:rPr>
          <w:rFonts w:hint="eastAsia" w:ascii="宋体" w:hAnsi="宋体" w:eastAsia="宋体" w:cs="宋体"/>
          <w:sz w:val="24"/>
          <w:szCs w:val="24"/>
        </w:rPr>
        <w:t>（1）中标人无正当理由拒不与招标人签订政府采购合同或未按照本招标文件确定的事项签订政府采购合同，招标人有权没收投标保证金，给招标人造成损失的，中标人还需另行承当赔偿责任。</w:t>
      </w:r>
    </w:p>
    <w:p>
      <w:pPr>
        <w:pStyle w:val="6"/>
        <w:keepNext w:val="0"/>
        <w:keepLines w:val="0"/>
        <w:widowControl/>
        <w:suppressLineNumbers w:val="0"/>
        <w:spacing w:before="0" w:beforeAutospacing="0" w:after="150" w:afterAutospacing="0" w:line="480" w:lineRule="atLeast"/>
        <w:ind w:left="0" w:right="0" w:firstLine="480"/>
        <w:jc w:val="both"/>
      </w:pPr>
      <w:r>
        <w:rPr>
          <w:rFonts w:hint="eastAsia" w:ascii="宋体" w:hAnsi="宋体" w:eastAsia="宋体" w:cs="宋体"/>
          <w:sz w:val="24"/>
          <w:szCs w:val="24"/>
        </w:rPr>
        <w:t>（2）在履约过程中，因中标人原因发生相关人身和财产损失的责任事故，由中标人自行承担责任，给招标人造成损失的，中标人应承担赔偿责任，如造成合同无法依约履行的，招标人同时还有权解除合同并没收履约保证金。</w:t>
      </w:r>
    </w:p>
    <w:p>
      <w:pPr>
        <w:pStyle w:val="6"/>
        <w:keepNext w:val="0"/>
        <w:keepLines w:val="0"/>
        <w:widowControl/>
        <w:suppressLineNumbers w:val="0"/>
        <w:spacing w:before="0" w:beforeAutospacing="0" w:after="150" w:afterAutospacing="0" w:line="435" w:lineRule="atLeast"/>
        <w:ind w:left="0" w:right="0" w:firstLine="480"/>
        <w:jc w:val="both"/>
      </w:pPr>
      <w:r>
        <w:rPr>
          <w:rFonts w:hint="eastAsia" w:ascii="宋体" w:hAnsi="宋体" w:eastAsia="宋体" w:cs="宋体"/>
          <w:sz w:val="24"/>
          <w:szCs w:val="24"/>
        </w:rPr>
        <w:t>（3）中标人在规定时间内不能将符合招标文件要求的所有的设备和软件系统按时交付招标人使用，延期7天以内（含7天），按合同总金额的3%支付给逾期违约金；延期8-15天（含15天），按合同总额的8%支付逾期违约金；延期16-30天（含30天），按合同总额的10%支付逾期违约金；延期超过30天，除按合同总额的15%支付逾期违约金外，招标人有权解除合同。</w:t>
      </w:r>
    </w:p>
    <w:p>
      <w:pPr>
        <w:pStyle w:val="6"/>
        <w:keepNext w:val="0"/>
        <w:keepLines w:val="0"/>
        <w:widowControl/>
        <w:suppressLineNumbers w:val="0"/>
        <w:spacing w:before="0" w:beforeAutospacing="0" w:after="150" w:afterAutospacing="0" w:line="435" w:lineRule="atLeast"/>
        <w:ind w:left="0" w:right="0" w:firstLine="480"/>
        <w:jc w:val="both"/>
      </w:pPr>
      <w:r>
        <w:rPr>
          <w:rFonts w:hint="eastAsia" w:ascii="宋体" w:hAnsi="宋体" w:eastAsia="宋体" w:cs="宋体"/>
          <w:sz w:val="24"/>
          <w:szCs w:val="24"/>
        </w:rPr>
        <w:t>（4）软件系统交付使用后存在重大缺陷或性能不合符合本合同约定的，中标人应及时排除缺陷将软件进行升级到最新版本或按照招标人的要求进行优化直至符合招标人的要求，如经优化或软件升级，仍不能达到招标人要求的，除赔偿招标人的损失外，还应支付合同金额的3%作为违约金，并且30日内免费为招标人重新提供符合招标文件要求的新软件系统。如中标人未及时提供新的软件或提供的软件不符合招标文件要求，招标人另行向第三方采购软件的费用由中标人承担。</w:t>
      </w:r>
    </w:p>
    <w:p>
      <w:pPr>
        <w:pStyle w:val="6"/>
        <w:keepNext w:val="0"/>
        <w:keepLines w:val="0"/>
        <w:widowControl/>
        <w:suppressLineNumbers w:val="0"/>
        <w:spacing w:before="0" w:beforeAutospacing="0" w:after="150" w:afterAutospacing="0" w:line="435" w:lineRule="atLeast"/>
        <w:ind w:left="0" w:right="0" w:firstLine="480"/>
        <w:jc w:val="both"/>
      </w:pPr>
      <w:r>
        <w:rPr>
          <w:rFonts w:hint="eastAsia" w:ascii="宋体" w:hAnsi="宋体" w:eastAsia="宋体" w:cs="宋体"/>
          <w:sz w:val="24"/>
          <w:szCs w:val="24"/>
        </w:rPr>
        <w:t>中标人应当确保软件系统数据准确、全面、安全和完整，由于中标人原因，软件系统出现无法采集数据或数据丢失、泄露等安全问题，中标人应及时排除故障，赔偿给招标人的损失，并支付合同金额的10%作为违约金。</w:t>
      </w:r>
    </w:p>
    <w:p>
      <w:pPr>
        <w:pStyle w:val="6"/>
        <w:keepNext w:val="0"/>
        <w:keepLines w:val="0"/>
        <w:widowControl/>
        <w:suppressLineNumbers w:val="0"/>
        <w:spacing w:before="0" w:beforeAutospacing="0" w:after="150" w:afterAutospacing="0" w:line="435" w:lineRule="atLeast"/>
        <w:ind w:left="0" w:right="0" w:firstLine="480"/>
        <w:jc w:val="both"/>
      </w:pPr>
      <w:r>
        <w:rPr>
          <w:rFonts w:hint="eastAsia" w:ascii="宋体" w:hAnsi="宋体" w:eastAsia="宋体" w:cs="宋体"/>
          <w:sz w:val="24"/>
          <w:szCs w:val="24"/>
        </w:rPr>
        <w:t>中标人提供的硬件设备存在以不符合招标文件要求标准产品冒充符合招标文件要求产品的，中标人应立即将产品更换为招标合同要求的产品，并支付合同金额的3%作为违约金。</w:t>
      </w:r>
    </w:p>
    <w:p>
      <w:pPr>
        <w:pStyle w:val="6"/>
        <w:keepNext w:val="0"/>
        <w:keepLines w:val="0"/>
        <w:widowControl/>
        <w:suppressLineNumbers w:val="0"/>
        <w:spacing w:before="0" w:beforeAutospacing="0" w:after="150" w:afterAutospacing="0" w:line="435" w:lineRule="atLeast"/>
        <w:ind w:left="0" w:right="0" w:firstLine="480"/>
        <w:jc w:val="both"/>
      </w:pPr>
      <w:r>
        <w:rPr>
          <w:rFonts w:hint="eastAsia" w:ascii="宋体" w:hAnsi="宋体" w:eastAsia="宋体" w:cs="宋体"/>
          <w:sz w:val="24"/>
          <w:szCs w:val="24"/>
        </w:rPr>
        <w:t>本项目的硬件、软件、网络应按招标文件要求与省市相关平台无缝连接；若中标人提供的软、硬件系统无法与相关平台对接的将不予通过验收。通过验收后在质保期内发生无法连接情况的每延迟1天应支付违约金300元，如给招标人造成损失的，还应当承担赔偿责任。</w:t>
      </w:r>
    </w:p>
    <w:p>
      <w:pPr>
        <w:pStyle w:val="6"/>
        <w:keepNext w:val="0"/>
        <w:keepLines w:val="0"/>
        <w:widowControl/>
        <w:suppressLineNumbers w:val="0"/>
        <w:spacing w:before="0" w:beforeAutospacing="0" w:after="150" w:afterAutospacing="0" w:line="435" w:lineRule="atLeast"/>
        <w:ind w:left="0" w:right="0" w:firstLine="480"/>
        <w:jc w:val="both"/>
      </w:pPr>
      <w:r>
        <w:rPr>
          <w:rFonts w:hint="eastAsia" w:ascii="宋体" w:hAnsi="宋体" w:eastAsia="宋体" w:cs="宋体"/>
          <w:sz w:val="24"/>
          <w:szCs w:val="24"/>
        </w:rPr>
        <w:t>（5）在质保期内，采购的设备出现无法正常运行，或同一类故障累计发生2次，或设备故障在3日内无法修复等情况。中标人未能依约立即无条件更换相同品 牌规格型号的新设备的，除应赔偿违约给招标人造成的损失外，还应支付招标人损失的30%作为违约金，招标人损失不方便计算或者损失不明显的，中标人应支付合同金额的3%作为违约金。</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（6）中标人违反保密协议的相关约定，除应赔偿违约给招标人造成的损失外，还应支付招标人损失的30%作为违约金，招标人损失不方便计算或者损失不明显的，中标人应支付合同金额的3%作为违约金。</w:t>
      </w:r>
    </w:p>
    <w:p>
      <w:pPr>
        <w:pStyle w:val="6"/>
        <w:keepNext w:val="0"/>
        <w:keepLines w:val="0"/>
        <w:widowControl/>
        <w:suppressLineNumbers w:val="0"/>
        <w:spacing w:before="0" w:beforeAutospacing="0" w:after="150" w:afterAutospacing="0"/>
        <w:ind w:left="0" w:right="0"/>
      </w:pP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6"/>
        <w:keepNext w:val="0"/>
        <w:keepLines w:val="0"/>
        <w:widowControl/>
        <w:suppressLineNumbers w:val="0"/>
        <w:spacing w:before="75" w:beforeAutospacing="0" w:after="75" w:afterAutospacing="0"/>
        <w:ind w:left="0" w:right="0" w:firstLine="0"/>
      </w:pPr>
      <w:r>
        <w:rPr>
          <w:spacing w:val="0"/>
          <w:sz w:val="24"/>
          <w:szCs w:val="24"/>
        </w:rPr>
        <w:t>2、其他：</w:t>
      </w:r>
    </w:p>
    <w:p>
      <w:pPr>
        <w:pStyle w:val="6"/>
        <w:keepNext w:val="0"/>
        <w:keepLines w:val="0"/>
        <w:widowControl/>
        <w:suppressLineNumbers w:val="0"/>
        <w:spacing w:before="0" w:beforeAutospacing="0" w:after="150" w:afterAutospacing="0" w:line="405" w:lineRule="atLeast"/>
        <w:ind w:left="0" w:right="0" w:firstLine="360"/>
      </w:pPr>
      <w:r>
        <w:rPr>
          <w:rFonts w:hint="eastAsia" w:ascii="宋体" w:hAnsi="宋体" w:eastAsia="宋体" w:cs="宋体"/>
          <w:sz w:val="24"/>
          <w:szCs w:val="24"/>
        </w:rPr>
        <w:t>（1）本项目为交钥匙工程，所有费用均包含在投标总价中，采购人不再支付其他任何费用。投标人应充分考虑工程成本包括：招标文件中的产品、配套设施、辅助材料、土建改造、劳务、运输、保管、管理、装卸、安装、调试、人工、保险、税金、租期内系统运行维护管理费、政策性事件规定、施工措施费等。实际采购数量有减少时，结算金额按中标单价与实际采购数量进行核减。</w:t>
      </w:r>
    </w:p>
    <w:p>
      <w:pPr>
        <w:pStyle w:val="6"/>
        <w:keepNext w:val="0"/>
        <w:keepLines w:val="0"/>
        <w:widowControl/>
        <w:suppressLineNumbers w:val="0"/>
        <w:spacing w:before="0" w:beforeAutospacing="0" w:after="150" w:afterAutospacing="0" w:line="405" w:lineRule="atLeast"/>
        <w:ind w:left="0" w:right="0" w:firstLine="360"/>
      </w:pPr>
      <w:r>
        <w:rPr>
          <w:rFonts w:hint="eastAsia" w:ascii="宋体" w:hAnsi="宋体" w:eastAsia="宋体" w:cs="宋体"/>
          <w:sz w:val="24"/>
          <w:szCs w:val="24"/>
        </w:rPr>
        <w:t>（2）设备清单中所列的设备为本项目主要设备及工程量清单，投标人须根据本项目的实际需求进行完善性设 计、规划及补充，费用应包含在投标报价中。</w:t>
      </w:r>
    </w:p>
    <w:p>
      <w:pPr>
        <w:pStyle w:val="6"/>
        <w:keepNext w:val="0"/>
        <w:keepLines w:val="0"/>
        <w:widowControl/>
        <w:suppressLineNumbers w:val="0"/>
        <w:spacing w:before="0" w:beforeAutospacing="0" w:after="150" w:afterAutospacing="0" w:line="405" w:lineRule="atLeast"/>
        <w:ind w:left="0" w:right="0" w:firstLine="360"/>
      </w:pPr>
      <w:r>
        <w:rPr>
          <w:rFonts w:hint="eastAsia" w:ascii="宋体" w:hAnsi="宋体" w:eastAsia="宋体" w:cs="宋体"/>
          <w:sz w:val="24"/>
          <w:szCs w:val="24"/>
        </w:rPr>
        <w:t>（3）中标人在未经过采购人同意的情况下，不得将用于本系统的设备、链路和视频信号、数据等提供给其他个人和单位使用或复用，若采购人在使用过程发现不是专网专用，采购人将依法追究中标人的法律责任，并有权解除合同。</w:t>
      </w:r>
    </w:p>
    <w:p>
      <w:pPr>
        <w:pStyle w:val="6"/>
        <w:keepNext w:val="0"/>
        <w:keepLines w:val="0"/>
        <w:widowControl/>
        <w:suppressLineNumbers w:val="0"/>
        <w:spacing w:before="0" w:beforeAutospacing="0" w:after="150" w:afterAutospacing="0" w:line="405" w:lineRule="atLeast"/>
        <w:ind w:left="0" w:right="0" w:firstLine="360"/>
      </w:pPr>
      <w:r>
        <w:rPr>
          <w:rFonts w:hint="eastAsia" w:ascii="宋体" w:hAnsi="宋体" w:eastAsia="宋体" w:cs="宋体"/>
          <w:sz w:val="24"/>
          <w:szCs w:val="24"/>
        </w:rPr>
        <w:t>（4）中标人不得对中标项目进行违法分包和转包，如有发现，视为中标人违约，采购人有权单方终止合同。</w:t>
      </w:r>
    </w:p>
    <w:p>
      <w:pPr>
        <w:pStyle w:val="6"/>
        <w:keepNext w:val="0"/>
        <w:keepLines w:val="0"/>
        <w:widowControl/>
        <w:suppressLineNumbers w:val="0"/>
        <w:spacing w:before="0" w:beforeAutospacing="0" w:after="150" w:afterAutospacing="0" w:line="405" w:lineRule="atLeast"/>
        <w:ind w:left="0" w:right="0" w:firstLine="360"/>
      </w:pPr>
      <w:r>
        <w:rPr>
          <w:rFonts w:hint="eastAsia" w:ascii="宋体" w:hAnsi="宋体" w:eastAsia="宋体" w:cs="宋体"/>
          <w:sz w:val="24"/>
          <w:szCs w:val="24"/>
        </w:rPr>
        <w:t>（5）本招标文件未明确的其它约定事项或条款，待采购人与中标人签订合同时，由双方协商订立。</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31"/>
          <w:szCs w:val="31"/>
        </w:rPr>
        <w:t>第六章   政府采购合同（参考文本）</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24"/>
          <w:szCs w:val="24"/>
        </w:rPr>
        <w:t>编制说明</w:t>
      </w:r>
    </w:p>
    <w:p>
      <w:pPr>
        <w:pStyle w:val="6"/>
        <w:keepNext w:val="0"/>
        <w:keepLines w:val="0"/>
        <w:widowControl/>
        <w:suppressLineNumbers w:val="0"/>
        <w:spacing w:before="75" w:beforeAutospacing="0" w:after="75" w:afterAutospacing="0"/>
        <w:ind w:left="0" w:right="0" w:firstLine="0"/>
      </w:pPr>
      <w:r>
        <w:rPr>
          <w:rStyle w:val="10"/>
          <w:rFonts w:hint="eastAsia" w:ascii="宋体" w:hAnsi="宋体" w:eastAsia="宋体" w:cs="宋体"/>
          <w:b/>
          <w:bCs/>
          <w:spacing w:val="0"/>
          <w:sz w:val="24"/>
          <w:szCs w:val="24"/>
        </w:rPr>
        <w:t>1、签订合同应遵守政府采购法、民法典。</w:t>
      </w:r>
    </w:p>
    <w:p>
      <w:pPr>
        <w:pStyle w:val="6"/>
        <w:keepNext w:val="0"/>
        <w:keepLines w:val="0"/>
        <w:widowControl/>
        <w:suppressLineNumbers w:val="0"/>
        <w:spacing w:before="75" w:beforeAutospacing="0" w:after="75" w:afterAutospacing="0"/>
        <w:ind w:left="0" w:right="0" w:firstLine="0"/>
      </w:pPr>
      <w:r>
        <w:rPr>
          <w:rStyle w:val="10"/>
          <w:rFonts w:hint="eastAsia" w:ascii="宋体" w:hAnsi="宋体" w:eastAsia="宋体" w:cs="宋体"/>
          <w:b/>
          <w:bCs/>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6"/>
        <w:keepNext w:val="0"/>
        <w:keepLines w:val="0"/>
        <w:widowControl/>
        <w:suppressLineNumbers w:val="0"/>
        <w:spacing w:before="75" w:beforeAutospacing="0" w:after="75" w:afterAutospacing="0"/>
        <w:ind w:left="0" w:right="0" w:firstLine="0"/>
      </w:pPr>
      <w:r>
        <w:rPr>
          <w:rStyle w:val="10"/>
          <w:rFonts w:hint="eastAsia" w:ascii="宋体" w:hAnsi="宋体" w:eastAsia="宋体" w:cs="宋体"/>
          <w:b/>
          <w:bCs/>
          <w:spacing w:val="0"/>
          <w:sz w:val="24"/>
          <w:szCs w:val="24"/>
        </w:rPr>
        <w:t>3、国家有关部门对若干合同有规范文本的，可使用相应合同文本。</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240"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6"/>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b/>
          <w:bCs/>
          <w:spacing w:val="0"/>
          <w:sz w:val="31"/>
          <w:szCs w:val="31"/>
        </w:rPr>
        <w:t>第七章   投标文件格式</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4"/>
          <w:szCs w:val="24"/>
        </w:rPr>
        <w:t>编制说明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1、除招标文件另有规定外，本章中：</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1.1涉及投标人的</w:t>
      </w:r>
      <w:r>
        <w:rPr>
          <w:rStyle w:val="10"/>
          <w:rFonts w:hint="eastAsia" w:ascii="宋体" w:hAnsi="宋体" w:eastAsia="宋体" w:cs="宋体"/>
          <w:b/>
          <w:bCs/>
          <w:sz w:val="24"/>
          <w:szCs w:val="24"/>
        </w:rPr>
        <w:t>“全称”</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10"/>
          <w:rFonts w:hint="eastAsia" w:ascii="宋体" w:hAnsi="宋体" w:eastAsia="宋体" w:cs="宋体"/>
          <w:b/>
          <w:bCs/>
          <w:sz w:val="24"/>
          <w:szCs w:val="24"/>
        </w:rPr>
        <w:t>投标人的全称</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10"/>
          <w:rFonts w:hint="eastAsia" w:ascii="宋体" w:hAnsi="宋体" w:eastAsia="宋体" w:cs="宋体"/>
          <w:b/>
          <w:bCs/>
          <w:sz w:val="24"/>
          <w:szCs w:val="24"/>
        </w:rPr>
        <w:t>牵头方的全称</w:t>
      </w:r>
      <w:r>
        <w:rPr>
          <w:rFonts w:hint="eastAsia" w:ascii="宋体" w:hAnsi="宋体" w:eastAsia="宋体" w:cs="宋体"/>
          <w:sz w:val="24"/>
          <w:szCs w:val="24"/>
        </w:rPr>
        <w:t>并加注</w:t>
      </w:r>
      <w:r>
        <w:rPr>
          <w:rStyle w:val="10"/>
          <w:rFonts w:hint="eastAsia" w:ascii="宋体" w:hAnsi="宋体" w:eastAsia="宋体" w:cs="宋体"/>
          <w:b/>
          <w:bCs/>
          <w:sz w:val="24"/>
          <w:szCs w:val="24"/>
        </w:rPr>
        <w:t>（联合体牵头方）</w:t>
      </w:r>
      <w:r>
        <w:rPr>
          <w:rFonts w:hint="eastAsia" w:ascii="宋体" w:hAnsi="宋体" w:eastAsia="宋体" w:cs="宋体"/>
          <w:sz w:val="24"/>
          <w:szCs w:val="24"/>
        </w:rPr>
        <w:t>，即应表述为：</w:t>
      </w:r>
      <w:r>
        <w:rPr>
          <w:rStyle w:val="10"/>
          <w:rFonts w:hint="eastAsia" w:ascii="宋体" w:hAnsi="宋体" w:eastAsia="宋体" w:cs="宋体"/>
          <w:b/>
          <w:bCs/>
          <w:sz w:val="24"/>
          <w:szCs w:val="24"/>
        </w:rPr>
        <w:t>“牵头方的全称（联合体牵头方）”</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1.2涉及投标人</w:t>
      </w:r>
      <w:r>
        <w:rPr>
          <w:rStyle w:val="10"/>
          <w:rFonts w:hint="eastAsia" w:ascii="宋体" w:hAnsi="宋体" w:eastAsia="宋体" w:cs="宋体"/>
          <w:b/>
          <w:bCs/>
          <w:sz w:val="24"/>
          <w:szCs w:val="24"/>
        </w:rPr>
        <w:t>“加盖单位公章”</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10"/>
          <w:rFonts w:hint="eastAsia" w:ascii="宋体" w:hAnsi="宋体" w:eastAsia="宋体" w:cs="宋体"/>
          <w:b/>
          <w:bCs/>
          <w:sz w:val="24"/>
          <w:szCs w:val="24"/>
        </w:rPr>
        <w:t>加盖投标人的单位公章</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10"/>
          <w:rFonts w:hint="eastAsia" w:ascii="宋体" w:hAnsi="宋体" w:eastAsia="宋体" w:cs="宋体"/>
          <w:b/>
          <w:bCs/>
          <w:sz w:val="24"/>
          <w:szCs w:val="24"/>
        </w:rPr>
        <w:t>加盖联合体牵头方的单位公章</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1.3涉及</w:t>
      </w:r>
      <w:r>
        <w:rPr>
          <w:rStyle w:val="10"/>
          <w:rFonts w:hint="eastAsia" w:ascii="宋体" w:hAnsi="宋体" w:eastAsia="宋体" w:cs="宋体"/>
          <w:b/>
          <w:bCs/>
          <w:sz w:val="24"/>
          <w:szCs w:val="24"/>
        </w:rPr>
        <w:t>“投标人代表签字”</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（1）不接受联合体投标的，指由</w:t>
      </w:r>
      <w:r>
        <w:rPr>
          <w:rStyle w:val="10"/>
          <w:rFonts w:hint="eastAsia" w:ascii="宋体" w:hAnsi="宋体" w:eastAsia="宋体" w:cs="宋体"/>
          <w:b/>
          <w:bCs/>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（2）接受联合体投标且投标人为联合体的，指由</w:t>
      </w:r>
      <w:r>
        <w:rPr>
          <w:rStyle w:val="10"/>
          <w:rFonts w:hint="eastAsia" w:ascii="宋体" w:hAnsi="宋体" w:eastAsia="宋体" w:cs="宋体"/>
          <w:b/>
          <w:bCs/>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1.4</w:t>
      </w:r>
      <w:r>
        <w:rPr>
          <w:rStyle w:val="10"/>
          <w:rFonts w:hint="eastAsia" w:ascii="宋体" w:hAnsi="宋体" w:eastAsia="宋体" w:cs="宋体"/>
          <w:b/>
          <w:bCs/>
          <w:sz w:val="24"/>
          <w:szCs w:val="24"/>
        </w:rPr>
        <w:t>“其他组织”</w:t>
      </w:r>
      <w:r>
        <w:rPr>
          <w:rFonts w:hint="eastAsia" w:ascii="宋体" w:hAnsi="宋体" w:eastAsia="宋体" w:cs="宋体"/>
          <w:sz w:val="24"/>
          <w:szCs w:val="24"/>
        </w:rPr>
        <w:t>指合伙企业、非企业专业服务机构、个体工商户、农村承包经营户等。</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1.5</w:t>
      </w:r>
      <w:r>
        <w:rPr>
          <w:rStyle w:val="10"/>
          <w:rFonts w:hint="eastAsia" w:ascii="宋体" w:hAnsi="宋体" w:eastAsia="宋体" w:cs="宋体"/>
          <w:b/>
          <w:bCs/>
          <w:sz w:val="24"/>
          <w:szCs w:val="24"/>
        </w:rPr>
        <w:t>“自然人”</w:t>
      </w:r>
      <w:r>
        <w:rPr>
          <w:rFonts w:hint="eastAsia" w:ascii="宋体" w:hAnsi="宋体" w:eastAsia="宋体" w:cs="宋体"/>
          <w:sz w:val="24"/>
          <w:szCs w:val="24"/>
        </w:rPr>
        <w:t>指具有完全民事行为能力、能够承担民事责任和义务的中国公民。</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2、除招标文件另有规定外，本章中</w:t>
      </w:r>
      <w:r>
        <w:rPr>
          <w:rStyle w:val="10"/>
          <w:rFonts w:hint="eastAsia" w:ascii="宋体" w:hAnsi="宋体" w:eastAsia="宋体" w:cs="宋体"/>
          <w:b/>
          <w:bCs/>
          <w:sz w:val="24"/>
          <w:szCs w:val="24"/>
        </w:rPr>
        <w:t>“投标人的资格及资信证明文件”</w:t>
      </w:r>
      <w:r>
        <w:rPr>
          <w:rFonts w:hint="eastAsia" w:ascii="宋体" w:hAnsi="宋体" w:eastAsia="宋体" w:cs="宋体"/>
          <w:sz w:val="24"/>
          <w:szCs w:val="24"/>
        </w:rPr>
        <w:t>：</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3、投标人对投标文件的索引应编制页码。</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4、除招标文件另有规定外，本章中：</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6"/>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8"/>
          <w:szCs w:val="28"/>
        </w:rPr>
        <w:t>封面格式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48"/>
          <w:szCs w:val="48"/>
        </w:rPr>
        <w:t>福建省政府采购投标文件</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48"/>
          <w:szCs w:val="48"/>
        </w:rPr>
        <w:t>（资格及资信证明部分）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36"/>
          <w:szCs w:val="36"/>
          <w:u w:val="single"/>
        </w:rPr>
        <w:t>（填写正本或副本）</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项目名称：</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备案编号：</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招标编号：</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所投合同包：</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31"/>
          <w:szCs w:val="31"/>
        </w:rPr>
        <w:t>投标人：</w:t>
      </w:r>
      <w:r>
        <w:rPr>
          <w:rStyle w:val="10"/>
          <w:rFonts w:hint="eastAsia" w:ascii="宋体" w:hAnsi="宋体" w:eastAsia="宋体" w:cs="宋体"/>
          <w:b/>
          <w:bCs/>
          <w:sz w:val="31"/>
          <w:szCs w:val="31"/>
          <w:u w:val="single"/>
        </w:rPr>
        <w:t>（填写“全称”）</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31"/>
          <w:szCs w:val="31"/>
          <w:u w:val="single"/>
        </w:rPr>
        <w:t>（由投标人填写）</w:t>
      </w:r>
      <w:r>
        <w:rPr>
          <w:rStyle w:val="10"/>
          <w:rFonts w:hint="eastAsia" w:ascii="宋体" w:hAnsi="宋体" w:eastAsia="宋体" w:cs="宋体"/>
          <w:b/>
          <w:bCs/>
          <w:sz w:val="31"/>
          <w:szCs w:val="31"/>
        </w:rPr>
        <w:t>年</w:t>
      </w:r>
      <w:r>
        <w:rPr>
          <w:rStyle w:val="10"/>
          <w:rFonts w:hint="eastAsia" w:ascii="宋体" w:hAnsi="宋体" w:eastAsia="宋体" w:cs="宋体"/>
          <w:b/>
          <w:bCs/>
          <w:sz w:val="31"/>
          <w:szCs w:val="31"/>
          <w:u w:val="single"/>
        </w:rPr>
        <w:t>（由投标人填写）</w:t>
      </w:r>
      <w:r>
        <w:rPr>
          <w:rStyle w:val="10"/>
          <w:rFonts w:hint="eastAsia" w:ascii="宋体" w:hAnsi="宋体" w:eastAsia="宋体" w:cs="宋体"/>
          <w:b/>
          <w:bCs/>
          <w:sz w:val="31"/>
          <w:szCs w:val="31"/>
        </w:rPr>
        <w:t>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8"/>
          <w:szCs w:val="28"/>
        </w:rPr>
        <w:t>索引</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一、投标函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二、投标人的资格及资信证明文件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三、投标保证金</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资格及资信证明部分中不得出现报价部分的全部或部分的投标报价信息（或组成资料），否则</w:t>
      </w:r>
      <w:r>
        <w:rPr>
          <w:rStyle w:val="10"/>
          <w:rFonts w:hint="eastAsia" w:ascii="宋体" w:hAnsi="宋体" w:eastAsia="宋体" w:cs="宋体"/>
          <w:b/>
          <w:bCs/>
          <w:sz w:val="21"/>
          <w:szCs w:val="21"/>
        </w:rPr>
        <w:t>资格审查不合格</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一、投标函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（1）资格及资信证明部分</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①投标函</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②投标人的资格及资信证明文件</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③投标保证金</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（2）报价部分</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①开标一览表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②投标分项报价表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③招标文件规定的价格扣除证明材料（若有）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④招标文件规定的加分证明材料（若有）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（3）技术商务部分</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①标的说明一览表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②技术和服务要求响应表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③商务条件响应表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④投标人提交的其他资料（若有）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根据本函，本投标人代表宣布我方保证遵守招标文件的全部规定，同时：</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w:t>
      </w:r>
      <w:r>
        <w:rPr>
          <w:rStyle w:val="10"/>
          <w:rFonts w:hint="eastAsia" w:ascii="宋体" w:hAnsi="宋体" w:eastAsia="宋体" w:cs="宋体"/>
          <w:b/>
          <w:bCs/>
          <w:sz w:val="21"/>
          <w:szCs w:val="21"/>
        </w:rPr>
        <w:t>确认：</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1.1所投合同包的投标报价详见“开标一览表”及“投标分项报价表”。</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w:t>
      </w:r>
      <w:r>
        <w:rPr>
          <w:rStyle w:val="10"/>
          <w:rFonts w:hint="eastAsia" w:ascii="宋体" w:hAnsi="宋体" w:eastAsia="宋体" w:cs="宋体"/>
          <w:b/>
          <w:bCs/>
          <w:sz w:val="21"/>
          <w:szCs w:val="21"/>
        </w:rPr>
        <w:t>承诺及声明：</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0"/>
          <w:rFonts w:hint="eastAsia" w:ascii="宋体" w:hAnsi="宋体" w:eastAsia="宋体" w:cs="宋体"/>
          <w:b/>
          <w:bCs/>
          <w:sz w:val="21"/>
          <w:szCs w:val="21"/>
        </w:rPr>
        <w:t>投标无效。</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2.3我方提供的标的价格不高于同期市场价格，否则产生不利后果由我方承担责任。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2.4投标保证金：若出现招标文件第三章规定的不予退还情形，同意贵单位不予退还。</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2.5投标有效期：按照招标文件第三章规定执行，并在招标文件第二章载明的期限内保持有效。</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2.6若中标，将按照招标文件、我方投标文件及政府采购合同履行责任和义务。</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二、投标人的资格及资信证明文件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二-1单位负责人授权书（若有）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投标人代表无转委权。特此授权。</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授权方</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接受授权方</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附：单位负责人、投标人代表的身份证正反面复印件</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要求：真实有效且内容完整、清晰、整洁。</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 </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1、企业（银行、保险、石油石化、电力、电信等行业除外）、事业单位和社会团体法人的“单位负责人”指</w:t>
      </w:r>
      <w:r>
        <w:rPr>
          <w:rStyle w:val="10"/>
          <w:rFonts w:hint="eastAsia" w:ascii="宋体" w:hAnsi="宋体" w:eastAsia="宋体" w:cs="宋体"/>
          <w:b/>
          <w:bCs/>
          <w:sz w:val="21"/>
          <w:szCs w:val="21"/>
        </w:rPr>
        <w:t>法定代表人</w:t>
      </w:r>
      <w:r>
        <w:rPr>
          <w:rFonts w:hint="eastAsia" w:ascii="宋体" w:hAnsi="宋体" w:eastAsia="宋体" w:cs="宋体"/>
          <w:sz w:val="21"/>
          <w:szCs w:val="21"/>
        </w:rPr>
        <w:t>，即与实际提交的“营业执照等证明文件”载明的一致。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二-2营业执照等证明文件</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）投标人为法人（包括企业、事业单位和社会团体）的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）投标人为非法人（包括其他组织、自然人）的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二-3财务状况报告（财务报告、或资信证明、或投标担保函）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）投标人提供财务报告的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）投标人提供资信证明的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）投标人提供投标担保函的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2、投标人提供的财务报告复印件（成立年限按照投标截止时间推算）应符合下列规定：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b/>
          <w:bCs/>
          <w:sz w:val="21"/>
          <w:szCs w:val="21"/>
        </w:rPr>
        <w:t>-4依法缴纳税收证明材料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1、依法缴纳税收的投标人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2、依法免税的投标人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）现附上我方依法免税证明材料复印件，上述证明材料真实有效，否则我方负全部责任。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2、投标人提供的税收凭据复印件应符合下列规定：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2.2投标截止时间的当月成立且已依法缴纳税收的投标人，提供投标截止时间当月的税收凭据复印件。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w:t>
      </w:r>
      <w:r>
        <w:rPr>
          <w:rStyle w:val="10"/>
          <w:rFonts w:hint="eastAsia" w:ascii="宋体" w:hAnsi="宋体" w:eastAsia="宋体" w:cs="宋体"/>
          <w:b/>
          <w:bCs/>
          <w:sz w:val="21"/>
          <w:szCs w:val="21"/>
        </w:rPr>
        <w:t>“依法缴纳税收证明材料”</w:t>
      </w:r>
      <w:r>
        <w:rPr>
          <w:rFonts w:hint="eastAsia" w:ascii="宋体" w:hAnsi="宋体" w:eastAsia="宋体" w:cs="宋体"/>
          <w:sz w:val="21"/>
          <w:szCs w:val="21"/>
        </w:rPr>
        <w:t>有欠缴记录的，视为</w:t>
      </w:r>
      <w:r>
        <w:rPr>
          <w:rStyle w:val="10"/>
          <w:rFonts w:hint="eastAsia" w:ascii="宋体" w:hAnsi="宋体" w:eastAsia="宋体" w:cs="宋体"/>
          <w:b/>
          <w:bCs/>
          <w:sz w:val="21"/>
          <w:szCs w:val="21"/>
        </w:rPr>
        <w:t>未依法缴纳税收。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二-5依法缴纳社会保障资金证明材料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1、依法缴纳社会保障资金的投标人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2、依法不需要缴纳社会保障资金的投标人</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2、投标人提供的社会保险凭据复印件应符合下列规定：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w:t>
      </w:r>
      <w:r>
        <w:rPr>
          <w:rStyle w:val="10"/>
          <w:rFonts w:hint="eastAsia" w:ascii="宋体" w:hAnsi="宋体" w:eastAsia="宋体" w:cs="宋体"/>
          <w:b/>
          <w:bCs/>
          <w:sz w:val="21"/>
          <w:szCs w:val="21"/>
        </w:rPr>
        <w:t>“依法缴纳社会保障资金证明材料”</w:t>
      </w:r>
      <w:r>
        <w:rPr>
          <w:rFonts w:hint="eastAsia" w:ascii="宋体" w:hAnsi="宋体" w:eastAsia="宋体" w:cs="宋体"/>
          <w:sz w:val="21"/>
          <w:szCs w:val="21"/>
        </w:rPr>
        <w:t>有欠缴记录的，视为</w:t>
      </w:r>
      <w:r>
        <w:rPr>
          <w:rStyle w:val="10"/>
          <w:rFonts w:hint="eastAsia" w:ascii="宋体" w:hAnsi="宋体" w:eastAsia="宋体" w:cs="宋体"/>
          <w:b/>
          <w:bCs/>
          <w:sz w:val="21"/>
          <w:szCs w:val="21"/>
        </w:rPr>
        <w:t>未依法缴纳社会保障资金。</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b/>
          <w:bCs/>
          <w:sz w:val="21"/>
          <w:szCs w:val="21"/>
        </w:rPr>
        <w:t>-6具备履行合同所必需设备和专业技术能力的声明函（若有）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我方具备履行合同所必需的设备和专业技术能力，否则产生不利后果由我方承担责任。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3、纸质投标文件正本中的本声明函（若有）应为原件。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4、请投标人根据实际情况如实声明，否则</w:t>
      </w:r>
      <w:r>
        <w:rPr>
          <w:rStyle w:val="10"/>
          <w:rFonts w:hint="eastAsia" w:ascii="宋体" w:hAnsi="宋体" w:eastAsia="宋体" w:cs="宋体"/>
          <w:b/>
          <w:bCs/>
          <w:sz w:val="21"/>
          <w:szCs w:val="21"/>
        </w:rPr>
        <w:t>视为提供虚假材料。</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b/>
          <w:bCs/>
          <w:sz w:val="21"/>
          <w:szCs w:val="21"/>
        </w:rPr>
        <w:t>-7参加采购活动前三年内在经营活动中没有重大违法记录书面声明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2、纸质投标文件正本中的本声明应为原件。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3、请投标人根据实际情况如实声明，否则</w:t>
      </w:r>
      <w:r>
        <w:rPr>
          <w:rStyle w:val="10"/>
          <w:rFonts w:hint="eastAsia" w:ascii="宋体" w:hAnsi="宋体" w:eastAsia="宋体" w:cs="宋体"/>
          <w:b/>
          <w:bCs/>
          <w:sz w:val="21"/>
          <w:szCs w:val="21"/>
        </w:rPr>
        <w:t>视为提供虚假材料。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b/>
          <w:bCs/>
          <w:sz w:val="21"/>
          <w:szCs w:val="21"/>
        </w:rPr>
        <w:t>-8信用记录查询结果</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default" w:ascii="Calibri" w:hAnsi="Calibri" w:cs="Calibri"/>
          <w:b/>
          <w:bCs/>
          <w:sz w:val="21"/>
          <w:szCs w:val="21"/>
        </w:rPr>
        <w:br w:type="textWrapping"/>
      </w:r>
      <w:r>
        <w:rPr>
          <w:rStyle w:val="10"/>
          <w:rFonts w:hint="eastAsia" w:ascii="宋体" w:hAnsi="宋体" w:eastAsia="宋体" w:cs="宋体"/>
          <w:b/>
          <w:bCs/>
          <w:sz w:val="21"/>
          <w:szCs w:val="21"/>
        </w:rPr>
        <w:t>二-9检察机关行贿犯罪档案查询结果告知函</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1、未提供行贿犯罪档案查询结果或查询结果表明投标人有行贿犯罪记录的，</w:t>
      </w:r>
      <w:r>
        <w:rPr>
          <w:rStyle w:val="10"/>
          <w:rFonts w:hint="eastAsia" w:ascii="宋体" w:hAnsi="宋体" w:eastAsia="宋体" w:cs="宋体"/>
          <w:b/>
          <w:bCs/>
          <w:sz w:val="21"/>
          <w:szCs w:val="21"/>
        </w:rPr>
        <w:t>投标无效。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10"/>
          <w:rFonts w:hint="eastAsia" w:ascii="宋体" w:hAnsi="宋体" w:eastAsia="宋体" w:cs="宋体"/>
          <w:b/>
          <w:bCs/>
          <w:sz w:val="21"/>
          <w:szCs w:val="21"/>
        </w:rPr>
        <w:t>投标无效。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3、告知函应在有效期内且内容完整、清晰、整洁，否则</w:t>
      </w:r>
      <w:r>
        <w:rPr>
          <w:rStyle w:val="10"/>
          <w:rFonts w:hint="eastAsia" w:ascii="宋体" w:hAnsi="宋体" w:eastAsia="宋体" w:cs="宋体"/>
          <w:b/>
          <w:bCs/>
          <w:sz w:val="21"/>
          <w:szCs w:val="21"/>
        </w:rPr>
        <w:t>投标无效。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10"/>
          <w:rFonts w:hint="eastAsia" w:ascii="宋体" w:hAnsi="宋体" w:eastAsia="宋体" w:cs="宋体"/>
          <w:b/>
          <w:bCs/>
          <w:sz w:val="21"/>
          <w:szCs w:val="21"/>
        </w:rPr>
        <w:t>均视同有效。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10"/>
          <w:rFonts w:hint="eastAsia" w:ascii="宋体" w:hAnsi="宋体" w:eastAsia="宋体" w:cs="宋体"/>
          <w:b/>
          <w:bCs/>
          <w:sz w:val="21"/>
          <w:szCs w:val="21"/>
        </w:rPr>
        <w:t>二-10联合体协议（若有）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一、联合体各方应承担的工作和义务具体如下：</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2、成员方：</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default" w:ascii="Calibri" w:hAnsi="Calibri" w:cs="Calibri"/>
          <w:sz w:val="21"/>
          <w:szCs w:val="21"/>
        </w:rPr>
        <w:t>……</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二、联合体各方约定：</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3、</w:t>
      </w:r>
      <w:r>
        <w:rPr>
          <w:rFonts w:hint="eastAsia" w:ascii="宋体" w:hAnsi="宋体" w:eastAsia="宋体" w:cs="宋体"/>
          <w:i w:val="0"/>
          <w:iCs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rPr>
        <w:t>的条件参与商务部分的评标。</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四、本协议自签署之日起生效，政府采购合同履行完毕后自动失效。</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1、招标文件接受联合体投标且投标人为联合体的，投标人应提供本协议；否则无须提供。</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2、本协议由委托代理人签字或盖章的，应按照本章载明的格式提供“单位负责人授权书”。</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3、纸质投标文件正本中的本协议（若有）应为原件。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二-11中小企业声明函</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（专门面向中小企业或小型、微型企业适用，若有）</w:t>
      </w:r>
    </w:p>
    <w:p>
      <w:pPr>
        <w:pStyle w:val="2"/>
        <w:keepNext w:val="0"/>
        <w:keepLines w:val="0"/>
        <w:widowControl/>
        <w:suppressLineNumbers w:val="0"/>
        <w:spacing w:before="165" w:beforeAutospacing="0" w:after="150" w:afterAutospacing="0" w:line="17" w:lineRule="atLeast"/>
        <w:ind w:left="0" w:right="0"/>
        <w:rPr>
          <w:rFonts w:hint="default" w:ascii="Helvetica" w:hAnsi="Helvetica" w:eastAsia="Helvetica" w:cs="Helvetica"/>
          <w:b w:val="0"/>
          <w:bCs w:val="0"/>
          <w:sz w:val="48"/>
          <w:szCs w:val="48"/>
        </w:rPr>
      </w:pPr>
      <w:r>
        <w:rPr>
          <w:rFonts w:hint="eastAsia" w:ascii="宋体" w:hAnsi="宋体" w:eastAsia="宋体" w:cs="宋体"/>
          <w:b w:val="0"/>
          <w:bCs w:val="0"/>
          <w:sz w:val="21"/>
          <w:szCs w:val="21"/>
        </w:rPr>
        <w:t> </w:t>
      </w:r>
    </w:p>
    <w:p>
      <w:pPr>
        <w:pStyle w:val="6"/>
        <w:keepNext w:val="0"/>
        <w:keepLines w:val="0"/>
        <w:widowControl/>
        <w:suppressLineNumbers w:val="0"/>
        <w:spacing w:before="75" w:beforeAutospacing="0" w:after="75" w:afterAutospacing="0"/>
        <w:ind w:left="0" w:right="0" w:firstLine="420"/>
        <w:jc w:val="left"/>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 （采购文件中明确的所属行业 ）行业；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u w:val="single"/>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2"/>
        <w:keepNext w:val="0"/>
        <w:keepLines w:val="0"/>
        <w:widowControl/>
        <w:suppressLineNumbers w:val="0"/>
        <w:spacing w:before="165" w:beforeAutospacing="0" w:after="150" w:afterAutospacing="0" w:line="17" w:lineRule="atLeast"/>
        <w:ind w:left="0" w:right="0"/>
        <w:rPr>
          <w:rFonts w:hint="default" w:ascii="Helvetica" w:hAnsi="Helvetica" w:eastAsia="Helvetica" w:cs="Helvetica"/>
          <w:b w:val="0"/>
          <w:bCs w:val="0"/>
          <w:sz w:val="48"/>
          <w:szCs w:val="48"/>
        </w:rPr>
      </w:pPr>
      <w:r>
        <w:rPr>
          <w:rFonts w:hint="eastAsia" w:ascii="宋体" w:hAnsi="宋体" w:eastAsia="宋体" w:cs="宋体"/>
          <w:b w:val="0"/>
          <w:bCs w:val="0"/>
          <w:sz w:val="21"/>
          <w:szCs w:val="21"/>
        </w:rPr>
        <w:t>               </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残疾人福利性单位声明函</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（专门面向中小企业或小型、微型企业适用，若有）</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10"/>
          <w:rFonts w:hint="eastAsia" w:ascii="宋体" w:hAnsi="宋体" w:eastAsia="宋体" w:cs="宋体"/>
          <w:b/>
          <w:bCs/>
          <w:sz w:val="21"/>
          <w:szCs w:val="21"/>
        </w:rPr>
        <w:t>视为提供虚假材料。</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10"/>
          <w:rFonts w:hint="eastAsia" w:ascii="宋体" w:hAnsi="宋体" w:eastAsia="宋体" w:cs="宋体"/>
          <w:b/>
          <w:bCs/>
          <w:sz w:val="21"/>
          <w:szCs w:val="21"/>
        </w:rPr>
        <w:t>二-12其他资格证明文件（若有）</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二</w:t>
      </w:r>
      <w:r>
        <w:rPr>
          <w:rStyle w:val="10"/>
          <w:rFonts w:hint="eastAsia" w:ascii="宋体" w:hAnsi="宋体" w:eastAsia="宋体" w:cs="宋体"/>
          <w:b/>
          <w:bCs/>
          <w:sz w:val="21"/>
          <w:szCs w:val="21"/>
        </w:rPr>
        <w:t>-12-①具备履行合同所必需设备和专业技术能力专项证明材料（若有）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二-12-②招标文件规定的其他资格证明文件（若有）</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10"/>
          <w:rFonts w:hint="eastAsia" w:ascii="宋体" w:hAnsi="宋体" w:eastAsia="宋体" w:cs="宋体"/>
          <w:b/>
          <w:bCs/>
          <w:sz w:val="21"/>
          <w:szCs w:val="21"/>
        </w:rPr>
        <w:t>、投标保证金</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1、在此项下提交的</w:t>
      </w:r>
      <w:r>
        <w:rPr>
          <w:rStyle w:val="10"/>
          <w:rFonts w:hint="eastAsia" w:ascii="宋体" w:hAnsi="宋体" w:eastAsia="宋体" w:cs="宋体"/>
          <w:b/>
          <w:bCs/>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2、投标保证金是否已提交的认定按照招标文件第三章规定执行。</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8"/>
          <w:szCs w:val="28"/>
        </w:rPr>
        <w:t>封面格式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48"/>
          <w:szCs w:val="48"/>
        </w:rPr>
        <w:t>福建省政府采购投标文件</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48"/>
          <w:szCs w:val="48"/>
        </w:rPr>
        <w:t>（报价部分）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36"/>
          <w:szCs w:val="36"/>
          <w:u w:val="single"/>
        </w:rPr>
        <w:t>（填写正本或副本）</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项目名称：</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备案编号：</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招标编号：</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所投合同包：</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31"/>
          <w:szCs w:val="31"/>
        </w:rPr>
        <w:t>投标人：</w:t>
      </w:r>
      <w:r>
        <w:rPr>
          <w:rStyle w:val="10"/>
          <w:rFonts w:hint="eastAsia" w:ascii="宋体" w:hAnsi="宋体" w:eastAsia="宋体" w:cs="宋体"/>
          <w:b/>
          <w:bCs/>
          <w:sz w:val="31"/>
          <w:szCs w:val="31"/>
          <w:u w:val="single"/>
        </w:rPr>
        <w:t>（填写“全称”）</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31"/>
          <w:szCs w:val="31"/>
          <w:u w:val="single"/>
        </w:rPr>
        <w:t>（由投标人填写）</w:t>
      </w:r>
      <w:r>
        <w:rPr>
          <w:rStyle w:val="10"/>
          <w:rFonts w:hint="eastAsia" w:ascii="宋体" w:hAnsi="宋体" w:eastAsia="宋体" w:cs="宋体"/>
          <w:b/>
          <w:bCs/>
          <w:sz w:val="31"/>
          <w:szCs w:val="31"/>
        </w:rPr>
        <w:t>年</w:t>
      </w:r>
      <w:r>
        <w:rPr>
          <w:rStyle w:val="10"/>
          <w:rFonts w:hint="eastAsia" w:ascii="宋体" w:hAnsi="宋体" w:eastAsia="宋体" w:cs="宋体"/>
          <w:b/>
          <w:bCs/>
          <w:sz w:val="31"/>
          <w:szCs w:val="31"/>
          <w:u w:val="single"/>
        </w:rPr>
        <w:t>（由投标人填写）</w:t>
      </w:r>
      <w:r>
        <w:rPr>
          <w:rStyle w:val="10"/>
          <w:rFonts w:hint="eastAsia" w:ascii="宋体" w:hAnsi="宋体" w:eastAsia="宋体" w:cs="宋体"/>
          <w:b/>
          <w:bCs/>
          <w:sz w:val="31"/>
          <w:szCs w:val="31"/>
        </w:rPr>
        <w:t>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8"/>
          <w:szCs w:val="28"/>
        </w:rPr>
        <w:t>索引</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一、开标一览表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二、投标分项报价表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三、招标文件规定的价格扣除证明材料（若有）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四、招标文件规定的加分证明材料（若有）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一、开标一览表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a.投标报价的明细：详见《投标分项报价表》。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1.1投标人应按照本表格式填写所投的合同包的“投标报价”。</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1.3“大写金额”指“投标报价”应用“壹、贰、叁、肆、伍、陆、柒、捌、玖、拾、佰、仟、万、亿、元、角、分、零”等进行填写。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default" w:ascii="Calibri" w:hAnsi="Calibri" w:cs="Calibri"/>
          <w:b/>
          <w:bCs/>
          <w:sz w:val="21"/>
          <w:szCs w:val="21"/>
        </w:rPr>
        <w:br w:type="textWrapping"/>
      </w:r>
      <w:r>
        <w:rPr>
          <w:rStyle w:val="10"/>
          <w:rFonts w:hint="eastAsia" w:ascii="宋体" w:hAnsi="宋体" w:eastAsia="宋体" w:cs="宋体"/>
          <w:b/>
          <w:bCs/>
          <w:sz w:val="21"/>
          <w:szCs w:val="21"/>
        </w:rPr>
        <w:t>二、投标分项报价表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10"/>
          <w:rFonts w:hint="eastAsia" w:ascii="宋体" w:hAnsi="宋体" w:eastAsia="宋体" w:cs="宋体"/>
          <w:b/>
          <w:bCs/>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b/>
          <w:bCs/>
          <w:sz w:val="21"/>
          <w:szCs w:val="21"/>
        </w:rPr>
        <w:t>“来源地”</w:t>
      </w:r>
      <w:r>
        <w:rPr>
          <w:rFonts w:hint="eastAsia" w:ascii="宋体" w:hAnsi="宋体" w:eastAsia="宋体" w:cs="宋体"/>
          <w:sz w:val="21"/>
          <w:szCs w:val="21"/>
        </w:rPr>
        <w:t>应填写货物的原产地。</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10"/>
          <w:rFonts w:hint="eastAsia" w:ascii="宋体" w:hAnsi="宋体" w:eastAsia="宋体" w:cs="宋体"/>
          <w:b/>
          <w:bCs/>
          <w:sz w:val="21"/>
          <w:szCs w:val="21"/>
        </w:rPr>
        <w:t>“规格”</w:t>
      </w:r>
      <w:r>
        <w:rPr>
          <w:rFonts w:hint="eastAsia" w:ascii="宋体" w:hAnsi="宋体" w:eastAsia="宋体" w:cs="宋体"/>
          <w:sz w:val="21"/>
          <w:szCs w:val="21"/>
        </w:rPr>
        <w:t>项下应填写服务提供者提供的服务标准及品牌（若有）。</w:t>
      </w:r>
      <w:r>
        <w:rPr>
          <w:rStyle w:val="10"/>
          <w:rFonts w:hint="eastAsia" w:ascii="宋体" w:hAnsi="宋体" w:eastAsia="宋体" w:cs="宋体"/>
          <w:b/>
          <w:bCs/>
          <w:sz w:val="21"/>
          <w:szCs w:val="21"/>
        </w:rPr>
        <w:t>“来源地”</w:t>
      </w:r>
      <w:r>
        <w:rPr>
          <w:rFonts w:hint="eastAsia" w:ascii="宋体" w:hAnsi="宋体" w:eastAsia="宋体" w:cs="宋体"/>
          <w:sz w:val="21"/>
          <w:szCs w:val="21"/>
        </w:rPr>
        <w:t>应填写服务提供者的所在地。</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1.4同一合同包中，</w:t>
      </w:r>
      <w:r>
        <w:rPr>
          <w:rStyle w:val="10"/>
          <w:rFonts w:hint="eastAsia" w:ascii="宋体" w:hAnsi="宋体" w:eastAsia="宋体" w:cs="宋体"/>
          <w:b/>
          <w:bCs/>
          <w:sz w:val="21"/>
          <w:szCs w:val="21"/>
        </w:rPr>
        <w:t>“单价（现场）”</w:t>
      </w:r>
      <w:r>
        <w:rPr>
          <w:rFonts w:hint="eastAsia" w:ascii="宋体" w:hAnsi="宋体" w:eastAsia="宋体" w:cs="宋体"/>
          <w:sz w:val="21"/>
          <w:szCs w:val="21"/>
        </w:rPr>
        <w:t>×</w:t>
      </w:r>
      <w:r>
        <w:rPr>
          <w:rStyle w:val="10"/>
          <w:rFonts w:hint="eastAsia" w:ascii="宋体" w:hAnsi="宋体" w:eastAsia="宋体" w:cs="宋体"/>
          <w:b/>
          <w:bCs/>
          <w:sz w:val="21"/>
          <w:szCs w:val="21"/>
        </w:rPr>
        <w:t>“数量”</w:t>
      </w:r>
      <w:r>
        <w:rPr>
          <w:rFonts w:hint="eastAsia" w:ascii="宋体" w:hAnsi="宋体" w:eastAsia="宋体" w:cs="宋体"/>
          <w:sz w:val="21"/>
          <w:szCs w:val="21"/>
        </w:rPr>
        <w:t>=</w:t>
      </w:r>
      <w:r>
        <w:rPr>
          <w:rStyle w:val="10"/>
          <w:rFonts w:hint="eastAsia" w:ascii="宋体" w:hAnsi="宋体" w:eastAsia="宋体" w:cs="宋体"/>
          <w:b/>
          <w:bCs/>
          <w:sz w:val="21"/>
          <w:szCs w:val="21"/>
        </w:rPr>
        <w:t>“总价（现场）”</w:t>
      </w:r>
      <w:r>
        <w:rPr>
          <w:rFonts w:hint="eastAsia" w:ascii="宋体" w:hAnsi="宋体" w:eastAsia="宋体" w:cs="宋体"/>
          <w:sz w:val="21"/>
          <w:szCs w:val="21"/>
        </w:rPr>
        <w:t>，全部品目号</w:t>
      </w:r>
      <w:r>
        <w:rPr>
          <w:rStyle w:val="10"/>
          <w:rFonts w:hint="eastAsia" w:ascii="宋体" w:hAnsi="宋体" w:eastAsia="宋体" w:cs="宋体"/>
          <w:b/>
          <w:bCs/>
          <w:sz w:val="21"/>
          <w:szCs w:val="21"/>
        </w:rPr>
        <w:t>“总价（现场）”</w:t>
      </w:r>
      <w:r>
        <w:rPr>
          <w:rFonts w:hint="eastAsia" w:ascii="宋体" w:hAnsi="宋体" w:eastAsia="宋体" w:cs="宋体"/>
          <w:sz w:val="21"/>
          <w:szCs w:val="21"/>
        </w:rPr>
        <w:t>的合计金额应与《开标一览表》中相应合同包列示的</w:t>
      </w:r>
      <w:r>
        <w:rPr>
          <w:rStyle w:val="10"/>
          <w:rFonts w:hint="eastAsia" w:ascii="宋体" w:hAnsi="宋体" w:eastAsia="宋体" w:cs="宋体"/>
          <w:b/>
          <w:bCs/>
          <w:sz w:val="21"/>
          <w:szCs w:val="21"/>
        </w:rPr>
        <w:t>“投标总价”</w:t>
      </w:r>
      <w:r>
        <w:rPr>
          <w:rFonts w:hint="eastAsia" w:ascii="宋体" w:hAnsi="宋体" w:eastAsia="宋体" w:cs="宋体"/>
          <w:sz w:val="21"/>
          <w:szCs w:val="21"/>
        </w:rPr>
        <w:t>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0"/>
          <w:rFonts w:hint="eastAsia" w:ascii="宋体" w:hAnsi="宋体" w:eastAsia="宋体" w:cs="宋体"/>
          <w:b/>
          <w:bCs/>
          <w:sz w:val="21"/>
          <w:szCs w:val="21"/>
        </w:rPr>
        <w:t>“备注”</w:t>
      </w:r>
      <w:r>
        <w:rPr>
          <w:rFonts w:hint="eastAsia" w:ascii="宋体" w:hAnsi="宋体" w:eastAsia="宋体" w:cs="宋体"/>
          <w:sz w:val="21"/>
          <w:szCs w:val="21"/>
        </w:rPr>
        <w:t>项下填写。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三、招标文件规定的价格扣除证明材料（若有）</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三-1优先类节能产品、环境标志产品价格扣除证明材料（若有）</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三-1-①优先类节能产品、环境标志产品统计表（价格扣除适用，若有）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1、对节能、环境标志产品计算价格扣除时，只依据投标文件</w:t>
      </w:r>
      <w:r>
        <w:rPr>
          <w:rStyle w:val="10"/>
          <w:rFonts w:hint="eastAsia" w:ascii="宋体" w:hAnsi="宋体" w:eastAsia="宋体" w:cs="宋体"/>
          <w:b/>
          <w:bCs/>
          <w:sz w:val="21"/>
          <w:szCs w:val="21"/>
        </w:rPr>
        <w:t>“三</w:t>
      </w:r>
      <w:r>
        <w:rPr>
          <w:rStyle w:val="10"/>
          <w:rFonts w:hint="default" w:ascii="Calibri" w:hAnsi="Calibri" w:eastAsia="宋体" w:cs="Calibri"/>
          <w:b/>
          <w:bCs/>
          <w:sz w:val="21"/>
          <w:szCs w:val="21"/>
        </w:rPr>
        <w:t>-1-</w:t>
      </w:r>
      <w:r>
        <w:rPr>
          <w:rStyle w:val="10"/>
          <w:rFonts w:hint="eastAsia" w:ascii="宋体" w:hAnsi="宋体" w:eastAsia="宋体" w:cs="宋体"/>
          <w:b/>
          <w:bCs/>
          <w:sz w:val="21"/>
          <w:szCs w:val="21"/>
        </w:rPr>
        <w:t>②优先类节能产品、环境标志产品证明材料（价格扣除适用，若有）”。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3、具体统计、计算：</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3.2计算结果若除不尽，可四舍五入保留到小数点后两位。</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3.3投标人应按照招标文件要求认真统计、计算，否则评标委员会不予认定。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3.4若无节能、环境标志产品，不填写本表，否则，</w:t>
      </w:r>
      <w:r>
        <w:rPr>
          <w:rStyle w:val="10"/>
          <w:rFonts w:hint="eastAsia" w:ascii="宋体" w:hAnsi="宋体" w:eastAsia="宋体" w:cs="宋体"/>
          <w:b/>
          <w:bCs/>
          <w:sz w:val="21"/>
          <w:szCs w:val="21"/>
        </w:rPr>
        <w:t>视为提供虚假材料。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default" w:ascii="Calibri" w:hAnsi="Calibri" w:cs="Calibri"/>
          <w:b/>
          <w:bCs/>
          <w:sz w:val="21"/>
          <w:szCs w:val="21"/>
        </w:rPr>
        <w:br w:type="textWrapping"/>
      </w:r>
      <w:r>
        <w:rPr>
          <w:rStyle w:val="10"/>
          <w:rFonts w:hint="eastAsia" w:ascii="宋体" w:hAnsi="宋体" w:eastAsia="宋体" w:cs="宋体"/>
          <w:b/>
          <w:bCs/>
          <w:sz w:val="21"/>
          <w:szCs w:val="21"/>
        </w:rPr>
        <w:t>三-1-②优先类节能产品、环境标志产品证明材料（价格扣除适用，若有）</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default" w:ascii="Calibri" w:hAnsi="Calibri" w:cs="Calibri"/>
          <w:b/>
          <w:bCs/>
          <w:sz w:val="21"/>
          <w:szCs w:val="21"/>
        </w:rPr>
        <w:br w:type="textWrapping"/>
      </w:r>
      <w:r>
        <w:rPr>
          <w:rStyle w:val="10"/>
          <w:rFonts w:hint="eastAsia" w:ascii="宋体" w:hAnsi="宋体" w:eastAsia="宋体" w:cs="宋体"/>
          <w:b/>
          <w:bCs/>
          <w:sz w:val="21"/>
          <w:szCs w:val="21"/>
        </w:rPr>
        <w:t>三-2小型、微型企业产品等价格扣除证明材料（若有）</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三-2-①小型、微型企业产品等统计表（价格扣除适用，若有）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1、对小型、微型企业产品等计算价格扣除时，只依据投标文件</w:t>
      </w:r>
      <w:r>
        <w:rPr>
          <w:rStyle w:val="10"/>
          <w:rFonts w:hint="eastAsia" w:ascii="宋体" w:hAnsi="宋体" w:eastAsia="宋体" w:cs="宋体"/>
          <w:b/>
          <w:bCs/>
          <w:sz w:val="21"/>
          <w:szCs w:val="21"/>
        </w:rPr>
        <w:t>“三</w:t>
      </w:r>
      <w:r>
        <w:rPr>
          <w:rStyle w:val="10"/>
          <w:rFonts w:hint="default" w:ascii="Calibri" w:hAnsi="Calibri" w:eastAsia="宋体" w:cs="Calibri"/>
          <w:b/>
          <w:bCs/>
          <w:sz w:val="21"/>
          <w:szCs w:val="21"/>
        </w:rPr>
        <w:t>-2-</w:t>
      </w:r>
      <w:r>
        <w:rPr>
          <w:rStyle w:val="10"/>
          <w:rFonts w:hint="eastAsia" w:ascii="宋体" w:hAnsi="宋体" w:eastAsia="宋体" w:cs="宋体"/>
          <w:b/>
          <w:bCs/>
          <w:sz w:val="21"/>
          <w:szCs w:val="21"/>
        </w:rPr>
        <w:t>②中小企业声明函（价格扣除适用，若有）”及“三</w:t>
      </w:r>
      <w:r>
        <w:rPr>
          <w:rStyle w:val="10"/>
          <w:rFonts w:hint="default" w:ascii="Calibri" w:hAnsi="Calibri" w:eastAsia="宋体" w:cs="Calibri"/>
          <w:b/>
          <w:bCs/>
          <w:sz w:val="21"/>
          <w:szCs w:val="21"/>
        </w:rPr>
        <w:t>-2-</w:t>
      </w:r>
      <w:r>
        <w:rPr>
          <w:rStyle w:val="10"/>
          <w:rFonts w:hint="eastAsia" w:ascii="宋体" w:hAnsi="宋体" w:eastAsia="宋体" w:cs="宋体"/>
          <w:b/>
          <w:bCs/>
          <w:sz w:val="21"/>
          <w:szCs w:val="21"/>
        </w:rPr>
        <w:t>③小型、微型企业等证明材料（价格扣除适用，若有）”。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3、符合财政部、民政部、中国残联文件（财库</w:t>
      </w:r>
      <w:r>
        <w:rPr>
          <w:rFonts w:hint="default" w:ascii="Calibri" w:hAnsi="Calibri"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10"/>
          <w:rFonts w:hint="eastAsia" w:ascii="宋体" w:hAnsi="宋体" w:eastAsia="宋体" w:cs="宋体"/>
          <w:b/>
          <w:bCs/>
          <w:color w:val="393939"/>
          <w:sz w:val="21"/>
          <w:szCs w:val="21"/>
          <w:shd w:val="clear" w:fill="FFFFFF"/>
        </w:rPr>
        <w:t>可享受价格扣除。</w:t>
      </w:r>
    </w:p>
    <w:p>
      <w:pPr>
        <w:pStyle w:val="6"/>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4、纸质投标文件正本中的本表（若有）应为原件。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default" w:ascii="Calibri" w:hAnsi="Calibri" w:cs="Calibri"/>
          <w:b/>
          <w:bCs/>
          <w:sz w:val="21"/>
          <w:szCs w:val="21"/>
        </w:rPr>
        <w:br w:type="textWrapping"/>
      </w:r>
      <w:r>
        <w:rPr>
          <w:rStyle w:val="10"/>
          <w:rFonts w:hint="eastAsia" w:ascii="宋体" w:hAnsi="宋体" w:eastAsia="宋体" w:cs="宋体"/>
          <w:b/>
          <w:bCs/>
          <w:sz w:val="21"/>
          <w:szCs w:val="21"/>
        </w:rPr>
        <w:t>三-2-②中小企业声明函（价格扣除适用，若有）</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三-2-③小型、微型企业等证明材料（价格扣除适用，若有）</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br w:type="textWrapping"/>
      </w:r>
      <w:r>
        <w:rPr>
          <w:rFonts w:hint="eastAsia" w:ascii="宋体" w:hAnsi="宋体" w:eastAsia="宋体" w:cs="宋体"/>
          <w:sz w:val="21"/>
          <w:szCs w:val="21"/>
        </w:rPr>
        <w:t>附：</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残疾人福利性单位声明函（价格扣除适用，若有）</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10"/>
          <w:rFonts w:hint="eastAsia" w:ascii="宋体" w:hAnsi="宋体" w:eastAsia="宋体" w:cs="宋体"/>
          <w:b/>
          <w:bCs/>
          <w:sz w:val="21"/>
          <w:szCs w:val="21"/>
        </w:rPr>
        <w:t>视为提供虚假材料。</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firstLine="420"/>
      </w:pP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三-3招标文件规定的其他价格扣除证明材料（若有）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10"/>
          <w:rFonts w:hint="eastAsia" w:ascii="宋体" w:hAnsi="宋体" w:eastAsia="宋体" w:cs="宋体"/>
          <w:b/>
          <w:bCs/>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四、招标文件规定的加分证明材料（若有）</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四-1优先类节能产品、环境标志产品加分证明材料（若有）</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1"/>
          <w:szCs w:val="21"/>
        </w:rPr>
        <w:t>四-1-①优先类节能产品、环境标志产品统计表（加分适用，若有）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1、对节能、环境标志产品计算加分时，只依据投标文件</w:t>
      </w:r>
      <w:r>
        <w:rPr>
          <w:rStyle w:val="10"/>
          <w:rFonts w:hint="eastAsia" w:ascii="宋体" w:hAnsi="宋体" w:eastAsia="宋体" w:cs="宋体"/>
          <w:b/>
          <w:bCs/>
          <w:sz w:val="21"/>
          <w:szCs w:val="21"/>
        </w:rPr>
        <w:t>“四</w:t>
      </w:r>
      <w:r>
        <w:rPr>
          <w:rStyle w:val="10"/>
          <w:rFonts w:hint="default" w:ascii="Calibri" w:hAnsi="Calibri" w:eastAsia="宋体" w:cs="Calibri"/>
          <w:b/>
          <w:bCs/>
          <w:sz w:val="21"/>
          <w:szCs w:val="21"/>
        </w:rPr>
        <w:t>-1-</w:t>
      </w:r>
      <w:r>
        <w:rPr>
          <w:rStyle w:val="10"/>
          <w:rFonts w:hint="eastAsia" w:ascii="宋体" w:hAnsi="宋体" w:eastAsia="宋体" w:cs="宋体"/>
          <w:b/>
          <w:bCs/>
          <w:sz w:val="21"/>
          <w:szCs w:val="21"/>
        </w:rPr>
        <w:t>②优先类节能产品、环境标志产品加分证明材料（加分适用，若有）”。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3、具体统计、计算：</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3.2计算结果若除不尽，可四舍五入保留到小数点后两位。</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3.3投标人应按照招标文件要求认真统计、计算，否则评标委员会不予认定。</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3.4若无节能、环境标志产品，不填写本表，否则，</w:t>
      </w:r>
      <w:r>
        <w:rPr>
          <w:rStyle w:val="10"/>
          <w:rFonts w:hint="eastAsia" w:ascii="宋体" w:hAnsi="宋体" w:eastAsia="宋体" w:cs="宋体"/>
          <w:b/>
          <w:bCs/>
          <w:sz w:val="21"/>
          <w:szCs w:val="21"/>
        </w:rPr>
        <w:t>视为提供虚假材料</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4、纸质投标文件正本中的本表（若有）应为原件。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default" w:ascii="Calibri" w:hAnsi="Calibri" w:cs="Calibri"/>
          <w:b/>
          <w:bCs/>
          <w:sz w:val="21"/>
          <w:szCs w:val="21"/>
        </w:rPr>
        <w:br w:type="textWrapping"/>
      </w:r>
      <w:r>
        <w:rPr>
          <w:rStyle w:val="10"/>
          <w:rFonts w:hint="eastAsia" w:ascii="宋体" w:hAnsi="宋体" w:eastAsia="宋体" w:cs="宋体"/>
          <w:b/>
          <w:bCs/>
          <w:sz w:val="21"/>
          <w:szCs w:val="21"/>
        </w:rPr>
        <w:t>四-1-②优先类节能产品、环境标志产品证明材料（加分适用，若有）</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pPr>
      <w:r>
        <w:rPr>
          <w:rStyle w:val="10"/>
          <w:rFonts w:hint="eastAsia" w:ascii="宋体" w:hAnsi="宋体" w:eastAsia="宋体" w:cs="宋体"/>
          <w:b/>
          <w:bCs/>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10"/>
          <w:rFonts w:hint="eastAsia" w:ascii="宋体" w:hAnsi="宋体" w:eastAsia="宋体" w:cs="宋体"/>
          <w:b/>
          <w:bCs/>
          <w:sz w:val="21"/>
          <w:szCs w:val="21"/>
        </w:rPr>
        <w:t>-2招标文件规定的其他加分证明材料（若有）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10"/>
          <w:rFonts w:hint="eastAsia" w:ascii="宋体" w:hAnsi="宋体" w:eastAsia="宋体" w:cs="宋体"/>
          <w:b/>
          <w:bCs/>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28"/>
          <w:szCs w:val="28"/>
        </w:rPr>
        <w:t>封面格式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48"/>
          <w:szCs w:val="48"/>
        </w:rPr>
        <w:t>福建省政府采购投标文件</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48"/>
          <w:szCs w:val="48"/>
        </w:rPr>
        <w:t>（技术商务部分）</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36"/>
          <w:szCs w:val="36"/>
          <w:u w:val="single"/>
        </w:rPr>
        <w:t>（填写正本或副本）</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项目名称：</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备案编号：</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招标编号：</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firstLine="1920"/>
      </w:pPr>
      <w:r>
        <w:rPr>
          <w:rStyle w:val="10"/>
          <w:rFonts w:hint="eastAsia" w:ascii="宋体" w:hAnsi="宋体" w:eastAsia="宋体" w:cs="宋体"/>
          <w:b/>
          <w:bCs/>
          <w:sz w:val="31"/>
          <w:szCs w:val="31"/>
        </w:rPr>
        <w:t>所投合同包：</w:t>
      </w:r>
      <w:r>
        <w:rPr>
          <w:rStyle w:val="10"/>
          <w:rFonts w:hint="eastAsia" w:ascii="宋体" w:hAnsi="宋体" w:eastAsia="宋体" w:cs="宋体"/>
          <w:b/>
          <w:bCs/>
          <w:sz w:val="31"/>
          <w:szCs w:val="31"/>
          <w:u w:val="single"/>
        </w:rPr>
        <w:t>（由投标人填写）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31"/>
          <w:szCs w:val="31"/>
        </w:rPr>
        <w:t>投标人：</w:t>
      </w:r>
      <w:r>
        <w:rPr>
          <w:rStyle w:val="10"/>
          <w:rFonts w:hint="eastAsia" w:ascii="宋体" w:hAnsi="宋体" w:eastAsia="宋体" w:cs="宋体"/>
          <w:b/>
          <w:bCs/>
          <w:sz w:val="31"/>
          <w:szCs w:val="31"/>
          <w:u w:val="single"/>
        </w:rPr>
        <w:t>（填写“全称”）</w:t>
      </w:r>
    </w:p>
    <w:p>
      <w:pPr>
        <w:pStyle w:val="6"/>
        <w:keepNext w:val="0"/>
        <w:keepLines w:val="0"/>
        <w:widowControl/>
        <w:suppressLineNumbers w:val="0"/>
        <w:spacing w:before="0" w:beforeAutospacing="0" w:after="150" w:afterAutospacing="0"/>
        <w:ind w:left="0" w:right="0"/>
        <w:jc w:val="center"/>
      </w:pPr>
      <w:r>
        <w:rPr>
          <w:rStyle w:val="10"/>
          <w:rFonts w:hint="eastAsia" w:ascii="宋体" w:hAnsi="宋体" w:eastAsia="宋体" w:cs="宋体"/>
          <w:b/>
          <w:bCs/>
          <w:sz w:val="31"/>
          <w:szCs w:val="31"/>
          <w:u w:val="single"/>
        </w:rPr>
        <w:t>（由投标人填写）</w:t>
      </w:r>
      <w:r>
        <w:rPr>
          <w:rStyle w:val="10"/>
          <w:rFonts w:hint="eastAsia" w:ascii="宋体" w:hAnsi="宋体" w:eastAsia="宋体" w:cs="宋体"/>
          <w:b/>
          <w:bCs/>
          <w:sz w:val="31"/>
          <w:szCs w:val="31"/>
        </w:rPr>
        <w:t>年</w:t>
      </w:r>
      <w:r>
        <w:rPr>
          <w:rStyle w:val="10"/>
          <w:rFonts w:hint="eastAsia" w:ascii="宋体" w:hAnsi="宋体" w:eastAsia="宋体" w:cs="宋体"/>
          <w:b/>
          <w:bCs/>
          <w:sz w:val="31"/>
          <w:szCs w:val="31"/>
          <w:u w:val="single"/>
        </w:rPr>
        <w:t>（由投标人填写）</w:t>
      </w:r>
      <w:r>
        <w:rPr>
          <w:rStyle w:val="10"/>
          <w:rFonts w:hint="eastAsia" w:ascii="宋体" w:hAnsi="宋体" w:eastAsia="宋体" w:cs="宋体"/>
          <w:b/>
          <w:bCs/>
          <w:sz w:val="31"/>
          <w:szCs w:val="31"/>
        </w:rPr>
        <w:t>月</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8"/>
          <w:szCs w:val="28"/>
        </w:rPr>
        <w:t>索引</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一、标的说明一览表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二、技术和服务要求响应表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三、商务条件响应表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四、投标人提交的其他资料（若有）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技术商务部分中不得出现报价部分的全部或部分的投标报价信息（或组成资料），否则</w:t>
      </w:r>
      <w:r>
        <w:rPr>
          <w:rStyle w:val="10"/>
          <w:rFonts w:hint="eastAsia" w:ascii="宋体" w:hAnsi="宋体" w:eastAsia="宋体" w:cs="宋体"/>
          <w:b/>
          <w:bCs/>
          <w:sz w:val="21"/>
          <w:szCs w:val="21"/>
        </w:rPr>
        <w:t>符合性审查不合格</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一、标的说明一览表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10"/>
          <w:rFonts w:hint="eastAsia" w:ascii="宋体" w:hAnsi="宋体" w:eastAsia="宋体" w:cs="宋体"/>
          <w:b/>
          <w:bCs/>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b/>
          <w:bCs/>
          <w:sz w:val="21"/>
          <w:szCs w:val="21"/>
        </w:rPr>
        <w:t>“来源地”</w:t>
      </w:r>
      <w:r>
        <w:rPr>
          <w:rFonts w:hint="eastAsia" w:ascii="宋体" w:hAnsi="宋体" w:eastAsia="宋体" w:cs="宋体"/>
          <w:sz w:val="21"/>
          <w:szCs w:val="21"/>
        </w:rPr>
        <w:t>应填写货物的原产地。</w:t>
      </w:r>
      <w:r>
        <w:rPr>
          <w:rStyle w:val="10"/>
          <w:rFonts w:hint="eastAsia" w:ascii="宋体" w:hAnsi="宋体" w:eastAsia="宋体" w:cs="宋体"/>
          <w:b/>
          <w:bCs/>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10"/>
          <w:rFonts w:hint="eastAsia" w:ascii="宋体" w:hAnsi="宋体" w:eastAsia="宋体" w:cs="宋体"/>
          <w:b/>
          <w:bCs/>
          <w:sz w:val="21"/>
          <w:szCs w:val="21"/>
        </w:rPr>
        <w:t>“规格”</w:t>
      </w:r>
      <w:r>
        <w:rPr>
          <w:rFonts w:hint="eastAsia" w:ascii="宋体" w:hAnsi="宋体" w:eastAsia="宋体" w:cs="宋体"/>
          <w:sz w:val="21"/>
          <w:szCs w:val="21"/>
        </w:rPr>
        <w:t>项下应填写服务提供者提供的服务标准及品牌（若有）。</w:t>
      </w:r>
      <w:r>
        <w:rPr>
          <w:rStyle w:val="10"/>
          <w:rFonts w:hint="eastAsia" w:ascii="宋体" w:hAnsi="宋体" w:eastAsia="宋体" w:cs="宋体"/>
          <w:b/>
          <w:bCs/>
          <w:sz w:val="21"/>
          <w:szCs w:val="21"/>
        </w:rPr>
        <w:t>“来源地”</w:t>
      </w:r>
      <w:r>
        <w:rPr>
          <w:rFonts w:hint="eastAsia" w:ascii="宋体" w:hAnsi="宋体" w:eastAsia="宋体" w:cs="宋体"/>
          <w:sz w:val="21"/>
          <w:szCs w:val="21"/>
        </w:rPr>
        <w:t>应填写服务提供者的所在地。</w:t>
      </w:r>
      <w:r>
        <w:rPr>
          <w:rStyle w:val="10"/>
          <w:rFonts w:hint="eastAsia" w:ascii="宋体" w:hAnsi="宋体" w:eastAsia="宋体" w:cs="宋体"/>
          <w:b/>
          <w:bCs/>
          <w:sz w:val="21"/>
          <w:szCs w:val="21"/>
        </w:rPr>
        <w:t>“备注”</w:t>
      </w:r>
      <w:r>
        <w:rPr>
          <w:rFonts w:hint="eastAsia" w:ascii="宋体" w:hAnsi="宋体" w:eastAsia="宋体" w:cs="宋体"/>
          <w:sz w:val="21"/>
          <w:szCs w:val="21"/>
        </w:rPr>
        <w:t>项下应填写关于服务标准所涵盖的具体项目或内容的说明等。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10"/>
          <w:rFonts w:hint="eastAsia" w:ascii="宋体" w:hAnsi="宋体" w:eastAsia="宋体" w:cs="宋体"/>
          <w:b/>
          <w:bCs/>
          <w:sz w:val="21"/>
          <w:szCs w:val="21"/>
        </w:rPr>
        <w:t>投标无效</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3、投标文件中涉及</w:t>
      </w:r>
      <w:r>
        <w:rPr>
          <w:rStyle w:val="10"/>
          <w:rFonts w:hint="eastAsia" w:ascii="宋体" w:hAnsi="宋体" w:eastAsia="宋体" w:cs="宋体"/>
          <w:b/>
          <w:bCs/>
          <w:sz w:val="21"/>
          <w:szCs w:val="21"/>
        </w:rPr>
        <w:t>“投标标的”、“数量”、“规格”、“来源地”</w:t>
      </w:r>
      <w:r>
        <w:rPr>
          <w:rFonts w:hint="eastAsia" w:ascii="宋体" w:hAnsi="宋体" w:eastAsia="宋体" w:cs="宋体"/>
          <w:sz w:val="21"/>
          <w:szCs w:val="21"/>
        </w:rPr>
        <w:t>的内容若不一致，</w:t>
      </w:r>
      <w:r>
        <w:rPr>
          <w:rStyle w:val="10"/>
          <w:rFonts w:hint="eastAsia" w:ascii="宋体" w:hAnsi="宋体" w:eastAsia="宋体" w:cs="宋体"/>
          <w:b/>
          <w:bCs/>
          <w:sz w:val="21"/>
          <w:szCs w:val="21"/>
        </w:rPr>
        <w:t>应以本表为准</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Style w:val="10"/>
          <w:rFonts w:hint="default" w:ascii="Calibri" w:hAnsi="Calibri" w:cs="Calibri"/>
          <w:b/>
          <w:bCs/>
          <w:sz w:val="21"/>
          <w:szCs w:val="21"/>
        </w:rPr>
        <w:br w:type="textWrapping"/>
      </w:r>
      <w:r>
        <w:rPr>
          <w:rStyle w:val="10"/>
          <w:rFonts w:hint="eastAsia" w:ascii="宋体" w:hAnsi="宋体" w:eastAsia="宋体" w:cs="宋体"/>
          <w:b/>
          <w:bCs/>
          <w:sz w:val="21"/>
          <w:szCs w:val="21"/>
        </w:rPr>
        <w:t>二、技术和服务要求响应表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1.1“技术和服务要求”项下填写的内容应与招标文件第五章“技术和服务要求”的内容保持一致。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    另页应答，否则</w:t>
      </w:r>
      <w:r>
        <w:rPr>
          <w:rStyle w:val="10"/>
          <w:rFonts w:hint="eastAsia" w:ascii="宋体" w:hAnsi="宋体" w:eastAsia="宋体" w:cs="宋体"/>
          <w:b/>
          <w:bCs/>
          <w:sz w:val="21"/>
          <w:szCs w:val="21"/>
        </w:rPr>
        <w:t>投标无效</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10"/>
          <w:rFonts w:hint="eastAsia" w:ascii="宋体" w:hAnsi="宋体" w:eastAsia="宋体" w:cs="宋体"/>
          <w:b/>
          <w:bCs/>
          <w:sz w:val="21"/>
          <w:szCs w:val="21"/>
        </w:rPr>
        <w:t>三、商务条件响应表</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1.1“商务条件”项下填写的内容应与招标文件第五章“商务条件”的内容保持一致。</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10"/>
          <w:rFonts w:hint="eastAsia" w:ascii="宋体" w:hAnsi="宋体" w:eastAsia="宋体" w:cs="宋体"/>
          <w:b/>
          <w:bCs/>
          <w:sz w:val="21"/>
          <w:szCs w:val="21"/>
        </w:rPr>
        <w:t>投标无效</w:t>
      </w:r>
      <w:r>
        <w:rPr>
          <w:rFonts w:hint="eastAsia" w:ascii="宋体" w:hAnsi="宋体" w:eastAsia="宋体" w:cs="宋体"/>
          <w:sz w:val="21"/>
          <w:szCs w:val="21"/>
        </w:rPr>
        <w:t>。</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10"/>
          <w:rFonts w:hint="eastAsia" w:ascii="宋体" w:hAnsi="宋体" w:eastAsia="宋体" w:cs="宋体"/>
          <w:b/>
          <w:bCs/>
          <w:sz w:val="21"/>
          <w:szCs w:val="21"/>
        </w:rPr>
        <w:t>四、投标人提交的其他资料（若有）</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1、招标文件要求提交的除</w:t>
      </w:r>
      <w:r>
        <w:rPr>
          <w:rStyle w:val="10"/>
          <w:rFonts w:hint="eastAsia" w:ascii="宋体" w:hAnsi="宋体" w:eastAsia="宋体" w:cs="宋体"/>
          <w:b/>
          <w:bCs/>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2、招标文件要求投标人提供方案（包括但不限于：组织、实施、技术、服务方案等）的，投标人应在此项下提交。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5"/>
        <w:keepNext w:val="0"/>
        <w:keepLines w:val="0"/>
        <w:widowControl/>
        <w:suppressLineNumbers w:val="0"/>
        <w:spacing w:before="300" w:beforeAutospacing="0" w:after="150" w:afterAutospacing="0" w:line="17" w:lineRule="atLeast"/>
        <w:rPr>
          <w:rFonts w:hint="default" w:ascii="Helvetica" w:hAnsi="Helvetica" w:eastAsia="Helvetica" w:cs="Helvetica"/>
          <w:b w:val="0"/>
          <w:bCs w:val="0"/>
          <w:sz w:val="33"/>
          <w:szCs w:val="33"/>
        </w:rPr>
      </w:pPr>
      <w:r>
        <w:rPr>
          <w:rFonts w:hint="default" w:ascii="Helvetica" w:hAnsi="Helvetica" w:eastAsia="Helvetica" w:cs="Helvetica"/>
          <w:b w:val="0"/>
          <w:bCs w:val="0"/>
          <w:sz w:val="33"/>
          <w:szCs w:val="33"/>
        </w:rPr>
        <w:t>采购文件相关附件</w:t>
      </w:r>
    </w:p>
    <w:p>
      <w:pPr>
        <w:keepNext w:val="0"/>
        <w:keepLines w:val="0"/>
        <w:widowControl/>
        <w:suppressLineNumbers w:val="0"/>
        <w:jc w:val="left"/>
      </w:pPr>
      <w:r>
        <w:rPr>
          <w:rFonts w:hint="default" w:ascii="Calibri" w:hAnsi="Calibri" w:eastAsia="宋体" w:cs="Calibri"/>
          <w:spacing w:val="0"/>
          <w:kern w:val="0"/>
          <w:sz w:val="21"/>
          <w:szCs w:val="21"/>
          <w:lang w:val="en-US" w:eastAsia="zh-CN" w:bidi="ar"/>
        </w:rPr>
        <w:t> </w:t>
      </w:r>
    </w:p>
    <w:p>
      <w:pPr>
        <w:pStyle w:val="6"/>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6"/>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6"/>
        <w:keepNext w:val="0"/>
        <w:keepLines w:val="0"/>
        <w:widowControl/>
        <w:suppressLineNumbers w:val="0"/>
        <w:spacing w:before="0" w:beforeAutospacing="0" w:after="150" w:afterAutospacing="0"/>
        <w:ind w:left="0" w:right="0"/>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auto"/>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66EEC"/>
    <w:rsid w:val="0B666EEC"/>
    <w:rsid w:val="39FD0493"/>
    <w:rsid w:val="6C2F2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4"/>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FC正文"/>
    <w:basedOn w:val="1"/>
    <w:qFormat/>
    <w:uiPriority w:val="0"/>
    <w:pPr>
      <w:snapToGrid w:val="0"/>
      <w:spacing w:before="50" w:beforeLines="50" w:after="50" w:afterLines="50" w:line="360" w:lineRule="auto"/>
      <w:ind w:firstLine="200" w:firstLineChars="200"/>
      <w:contextualSpacing/>
    </w:pPr>
    <w:rPr>
      <w:rFonts w:ascii="等线" w:hAnsi="等线" w:eastAsia="微软雅黑" w:cs="Times New Roman"/>
      <w:kern w:val="3"/>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2021-04-13T00:37:00Z</dcterms:created>
  <dc:creator>燕子</dc:creator>
  <cp:lastModifiedBy>小范</cp:lastModifiedBy>
  <dcterms:modified xsi:type="dcterms:W3CDTF">2021-04-13T02:56:33Z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F98412F55A244FE695254F171FFC1F53</vt:lpwstr>
  </property>
</Properties>
</file>