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 w:cs="黑体"/>
        </w:rPr>
      </w:pPr>
      <w:r>
        <w:rPr>
          <w:rFonts w:hint="eastAsia" w:eastAsia="黑体" w:cs="黑体"/>
        </w:rPr>
        <w:t>附件</w:t>
      </w:r>
    </w:p>
    <w:tbl>
      <w:tblPr>
        <w:tblStyle w:val="7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vAlign w:val="center"/>
          </w:tcPr>
          <w:p>
            <w:pPr>
              <w:widowControl/>
              <w:spacing w:line="700" w:lineRule="exact"/>
              <w:jc w:val="center"/>
              <w:rPr>
                <w:rFonts w:eastAsia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  <w:lang w:val="en-US" w:eastAsia="zh-CN"/>
              </w:rPr>
              <w:t>2022</w:t>
            </w:r>
            <w:r>
              <w:rPr>
                <w:rFonts w:hint="eastAsia" w:eastAsia="宋体"/>
                <w:b/>
                <w:color w:val="000000"/>
                <w:kern w:val="0"/>
                <w:sz w:val="48"/>
                <w:szCs w:val="48"/>
              </w:rPr>
              <w:t>年度行政执法统计报表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</w:rPr>
              <w:t xml:space="preserve">         填报单位（盖章）：                                                      </w:t>
            </w:r>
          </w:p>
        </w:tc>
        <w:tc>
          <w:tcPr>
            <w:tcW w:w="3566" w:type="dxa"/>
            <w:gridSpan w:val="3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将乐县发展和改革</w:t>
            </w:r>
            <w:bookmarkStart w:id="0" w:name="_GoBack"/>
            <w:bookmarkEnd w:id="0"/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widowControl/>
              <w:spacing w:line="240" w:lineRule="exact"/>
              <w:jc w:val="righ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2022.12.13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szCs w:val="24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行政检查（件）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宋体" w:cs="Times New Roman"/>
                <w:sz w:val="21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 xml:space="preserve">    填表说明：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1.本表所有数据为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  <w:lang w:val="en-US" w:eastAsia="zh-CN"/>
              </w:rPr>
              <w:t>本地区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数据，统计年度为</w:t>
            </w: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</w:rPr>
              <w:t>1月1日至12月31日</w:t>
            </w: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12月份数据采预估计算</w:t>
            </w:r>
            <w:r>
              <w:rPr>
                <w:rFonts w:hint="eastAsia" w:eastAsia="宋体"/>
                <w:b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/>
    <w:sectPr>
      <w:footerReference r:id="rId3" w:type="default"/>
      <w:pgSz w:w="16838" w:h="11906" w:orient="landscape"/>
      <w:pgMar w:top="1531" w:right="1984" w:bottom="1531" w:left="1871" w:header="851" w:footer="1587" w:gutter="0"/>
      <w:cols w:space="0" w:num="1"/>
      <w:rtlGutter w:val="0"/>
      <w:docGrid w:type="linesAndChars" w:linePitch="602" w:charSpace="1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snapToGrid/>
      <w:ind w:left="310" w:leftChars="100" w:right="310" w:rightChars="100"/>
      <w:rPr>
        <w:rStyle w:val="9"/>
        <w:rFonts w:eastAsia="宋体"/>
        <w:sz w:val="28"/>
        <w:szCs w:val="28"/>
      </w:rPr>
    </w:pPr>
    <w:r>
      <w:rPr>
        <w:rStyle w:val="9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9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9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9"/>
        <w:rFonts w:hint="eastAsia" w:eastAsia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NWFhOGVmYjg2OTY3MGRhZDg4MDNjYmM2OTA0Y2IifQ=="/>
  </w:docVars>
  <w:rsids>
    <w:rsidRoot w:val="00D7681C"/>
    <w:rsid w:val="001B0700"/>
    <w:rsid w:val="002C37CD"/>
    <w:rsid w:val="00626764"/>
    <w:rsid w:val="00B011F5"/>
    <w:rsid w:val="00D7681C"/>
    <w:rsid w:val="164C57E1"/>
    <w:rsid w:val="181575D1"/>
    <w:rsid w:val="1A393593"/>
    <w:rsid w:val="219228ED"/>
    <w:rsid w:val="2C297E36"/>
    <w:rsid w:val="2D7078DE"/>
    <w:rsid w:val="3C335BE7"/>
    <w:rsid w:val="3CC47CD3"/>
    <w:rsid w:val="4F576A73"/>
    <w:rsid w:val="52A44E54"/>
    <w:rsid w:val="586E1C62"/>
    <w:rsid w:val="5FD134CF"/>
    <w:rsid w:val="613315A8"/>
    <w:rsid w:val="6A245F93"/>
    <w:rsid w:val="73A24BBF"/>
    <w:rsid w:val="7C9B5D06"/>
    <w:rsid w:val="7F343AEF"/>
    <w:rsid w:val="7FD66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ind w:firstLine="612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qFormat/>
    <w:uiPriority w:val="0"/>
    <w:pPr>
      <w:ind w:firstLine="612" w:firstLineChars="200"/>
      <w:outlineLvl w:val="2"/>
    </w:pPr>
    <w:rPr>
      <w:rFonts w:eastAsia="楷体_GB2312"/>
      <w:b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327</Characters>
  <Lines>9</Lines>
  <Paragraphs>2</Paragraphs>
  <TotalTime>36</TotalTime>
  <ScaleCrop>false</ScaleCrop>
  <LinksUpToDate>false</LinksUpToDate>
  <CharactersWithSpaces>410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2020-01-07T00:43:00Z</dcterms:created>
  <dc:creator>Administrator</dc:creator>
  <cp:lastModifiedBy>水墨江南</cp:lastModifiedBy>
  <cp:lastPrinted>2020-01-09T09:26:00Z</cp:lastPrinted>
  <dcterms:modified xsi:type="dcterms:W3CDTF">2022-12-19T07:02:29Z</dcterms:modified>
  <dc:title>明政文〔2013〕号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5F4B0792F4BA4A72BBDF649643EE3707</vt:lpwstr>
  </property>
</Properties>
</file>