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1"/>
        <w:gridCol w:w="4605"/>
        <w:gridCol w:w="1365"/>
        <w:gridCol w:w="1275"/>
        <w:gridCol w:w="1290"/>
        <w:gridCol w:w="1019"/>
        <w:gridCol w:w="1275"/>
        <w:gridCol w:w="990"/>
      </w:tblGrid>
      <w:tr w14:paraId="3450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21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附表：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2025年将乐县省级现代农业（畜禽）产业园建设调整项目清单</w:t>
            </w:r>
          </w:p>
        </w:tc>
      </w:tr>
      <w:tr w14:paraId="5218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总投资额（万元）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其中：本次新增投资（万元）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本次拟财政补助资金（万元）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本次财政补助比例（%）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794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将乐温氏总部和饲料厂建设项目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1、建设年产52万吨饲料加工厂1栋，建筑面积8700㎡（含主车间、成品车间、原料车间）；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2、附属宿舍楼1栋，总建筑面积1700㎡；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3、附属食堂1栋，建筑面积300㎡；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4、附属办公楼1栋，建筑面积1100㎡；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5、附属服务部1栋，建筑面积390㎡；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6、配套饲料生产成套设备1批及锅炉、空压机、空调、叉车、实验室、监控等辅助生产设施设备；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7、配套项目内道路、回车场、给排水、电气（含配电）、燃</w:t>
            </w:r>
            <w:bookmarkStart w:id="0" w:name="_GoBack"/>
            <w:bookmarkEnd w:id="0"/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 xml:space="preserve">气、绿化、门卫等附属工程。                                          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8、新增：饲料厂区防洪堤提升改造760米。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将乐温氏家禽有限公司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扩建项目</w:t>
            </w:r>
          </w:p>
        </w:tc>
      </w:tr>
      <w:tr w14:paraId="0255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将乐县山门养猪场提升改造项目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20B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1、新建育肥舍2幢1800㎡；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>2、管理用房1栋47㎡；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t xml:space="preserve">3、购置：栏位设备56套、环控系统4套、风机系统15套、水帘系统2套、监控系统1套等。                                           </w:t>
            </w:r>
            <w:r>
              <w:rPr>
                <w:rStyle w:val="8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sz w:val="24"/>
                <w:szCs w:val="24"/>
                <w:lang w:val="en-US" w:eastAsia="zh-CN" w:bidi="ar"/>
              </w:rPr>
              <w:t>4、新增：新建母猪舍1栋，建筑面积2600平方米，自动料线1套，产床100套，定位栏1500套。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9B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将乐县山门畜牧养殖有限公司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扩建项目</w:t>
            </w:r>
          </w:p>
        </w:tc>
      </w:tr>
      <w:tr w14:paraId="32BA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D2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将乐县万福养猪场提升改造项目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8B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 xml:space="preserve">1、新建黑膜沼气池3个共12000m³；购置发酵塔1套、叠螺机1套、智能防控系统1套等设施。                          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2、新增：新建分娩舍1栋，建筑面积2800平方米。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将乐县万福畜牧养殖有限公司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扩建项目</w:t>
            </w:r>
          </w:p>
        </w:tc>
      </w:tr>
      <w:tr w14:paraId="0698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将乐县泰禾养猪场提升改造项目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1、购置养殖栏位设备2套（育肥舍和保育舍各1套）、环控系统6套（包括：育肥舍2套、保育舍1套、配怀舍1套、后备舍1套、分娩舍1套）、料线系统1套等。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2、新增：新建育肥舍1栋，建筑面积2900平方米。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将乐县泰禾农牧发展有限公司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扩建项目</w:t>
            </w:r>
          </w:p>
        </w:tc>
      </w:tr>
      <w:tr w14:paraId="477C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康品汇屠宰冷链配送项目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4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购置3辆冷链厢式配送车。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福建省将乐康品汇食品有限责任公司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新增项目</w:t>
            </w:r>
          </w:p>
        </w:tc>
      </w:tr>
      <w:tr w14:paraId="37A3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大源乡长甲至许仙坑养殖基地道路建设项目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建设长甲至许仙坑养殖基地道路硬化，长2200米（含有机肥实验基地道路），宽2.5－3米。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5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35（原已补助80万元，合计补助115万元）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大源乡人民政府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补助资金调整项目</w:t>
            </w:r>
          </w:p>
        </w:tc>
      </w:tr>
      <w:tr w14:paraId="50BC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大源乡鑫源桥新建项目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建设桥1座，桥长60米，桥面全宽7.5米，净宽6.5米。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CA2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60（原已补助172万元，合计补助232万元）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大源乡人民政府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补助资金调整项目</w:t>
            </w:r>
          </w:p>
        </w:tc>
      </w:tr>
      <w:tr w14:paraId="33D9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C0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1942.4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0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27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E3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CC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总投资额（万元）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其中：本次核减投资（万元）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本次核减财政资金（万元）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本次财政补助比例（%）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BF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产业园区环境整治巩固提升项目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1、乡镇污水收集处理工程:万安集镇新建污水收集管网干管875米，配套支管1833米，检查井共68座;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2、万安产业园文化活动场所:该项目占地1900㎡，休闲绿地500平方米;普法区域100㎡，体育区域800㎡，休闲广场500㎡。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18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万安镇人民政府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核减项目</w:t>
            </w:r>
          </w:p>
        </w:tc>
      </w:tr>
      <w:tr w14:paraId="29B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将乐旭牧联蛋鸡场二期建设项目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09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1、标准化蛋鸡舍一幢，建筑面积2200㎡；    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2、饲料加工车间，建筑面积600㎡，配套原料储仓、成品储仓5个，配套饲料加工设备一套；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3、厂区内、外道路硬化工程1000㎡；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4、养殖设备一套，含环控系统、自动输粪带，自动喂料、自动饮水系统等；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5、鸡蛋自动清洁杀菌系统一套；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6、配套场内生物安全、绿化等设施。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5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将乐旭牧联生态农业发展有限公司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核减项目</w:t>
            </w:r>
          </w:p>
        </w:tc>
      </w:tr>
      <w:tr w14:paraId="522D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F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48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3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E11FE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73E2"/>
    <w:rsid w:val="0A2D7E10"/>
    <w:rsid w:val="73A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1292</Words>
  <Characters>1468</Characters>
  <Lines>0</Lines>
  <Paragraphs>0</Paragraphs>
  <TotalTime>0</TotalTime>
  <ScaleCrop>false</ScaleCrop>
  <LinksUpToDate>false</LinksUpToDate>
  <CharactersWithSpaces>1598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2025-04-24T08:46:00Z</dcterms:created>
  <dc:creator>WPS_1729740909</dc:creator>
  <cp:lastModifiedBy>WPS_1729740909</cp:lastModifiedBy>
  <dcterms:modified xsi:type="dcterms:W3CDTF">2025-04-24T09:26:20Z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1708664405DB4EC8AA470BBBA1797E87_11</vt:lpwstr>
  </property>
</Properties>
</file>