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BD7607">
      <w:pPr>
        <w:pStyle w:val="3"/>
        <w:spacing w:before="114" w:line="219" w:lineRule="auto"/>
        <w:jc w:val="center"/>
        <w:rPr>
          <w:spacing w:val="0"/>
          <w:lang w:eastAsia="zh-CN"/>
        </w:rPr>
      </w:pPr>
      <w:r>
        <w:rPr>
          <w:b/>
          <w:bCs/>
          <w:spacing w:val="0"/>
          <w:sz w:val="40"/>
          <w:szCs w:val="40"/>
          <w:lang w:eastAsia="zh-CN"/>
        </w:rPr>
        <w:t>建设项目</w:t>
      </w:r>
      <w:r>
        <w:rPr>
          <w:rFonts w:hint="eastAsia"/>
          <w:b/>
          <w:bCs/>
          <w:spacing w:val="0"/>
          <w:sz w:val="40"/>
          <w:szCs w:val="40"/>
          <w:lang w:eastAsia="zh-CN"/>
        </w:rPr>
        <w:t>涉及</w:t>
      </w:r>
      <w:r>
        <w:rPr>
          <w:b/>
          <w:bCs/>
          <w:spacing w:val="0"/>
          <w:sz w:val="40"/>
          <w:szCs w:val="40"/>
          <w:lang w:eastAsia="zh-CN"/>
        </w:rPr>
        <w:t>一般湿地办理程序</w:t>
      </w:r>
    </w:p>
    <w:p w14:paraId="1D051044">
      <w:pPr>
        <w:spacing w:line="283" w:lineRule="auto"/>
        <w:rPr>
          <w:spacing w:val="0"/>
          <w:lang w:eastAsia="zh-CN"/>
        </w:rPr>
      </w:pPr>
    </w:p>
    <w:p w14:paraId="27C7659E">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640" w:firstLineChars="200"/>
        <w:jc w:val="both"/>
        <w:textAlignment w:val="baseline"/>
        <w:rPr>
          <w:rFonts w:hint="eastAsia" w:ascii="仿宋" w:hAnsi="仿宋" w:eastAsia="仿宋" w:cs="仿宋"/>
          <w:spacing w:val="0"/>
          <w:sz w:val="32"/>
          <w:szCs w:val="32"/>
          <w:lang w:eastAsia="zh-CN"/>
        </w:rPr>
      </w:pPr>
      <w:r>
        <w:rPr>
          <w:rFonts w:ascii="仿宋" w:hAnsi="仿宋" w:eastAsia="仿宋" w:cs="仿宋"/>
          <w:spacing w:val="0"/>
          <w:sz w:val="32"/>
          <w:szCs w:val="32"/>
          <w:lang w:eastAsia="zh-CN"/>
        </w:rPr>
        <w:t>为进一步加强我</w:t>
      </w:r>
      <w:r>
        <w:rPr>
          <w:rFonts w:hint="eastAsia" w:ascii="仿宋" w:hAnsi="仿宋" w:eastAsia="仿宋" w:cs="仿宋"/>
          <w:spacing w:val="0"/>
          <w:sz w:val="32"/>
          <w:szCs w:val="32"/>
          <w:lang w:eastAsia="zh-CN"/>
        </w:rPr>
        <w:t>县</w:t>
      </w:r>
      <w:r>
        <w:rPr>
          <w:rFonts w:ascii="仿宋" w:hAnsi="仿宋" w:eastAsia="仿宋" w:cs="仿宋"/>
          <w:spacing w:val="0"/>
          <w:sz w:val="32"/>
          <w:szCs w:val="32"/>
          <w:lang w:eastAsia="zh-CN"/>
        </w:rPr>
        <w:t>湿地保护管理，规范建设项目涉及一般湿地办理工作，促进湿地资源保护和可持续利用，现结合我</w:t>
      </w:r>
      <w:r>
        <w:rPr>
          <w:rFonts w:hint="eastAsia" w:ascii="仿宋" w:hAnsi="仿宋" w:eastAsia="仿宋" w:cs="仿宋"/>
          <w:spacing w:val="0"/>
          <w:sz w:val="32"/>
          <w:szCs w:val="32"/>
          <w:lang w:eastAsia="zh-CN"/>
        </w:rPr>
        <w:t>县湿地管理工作</w:t>
      </w:r>
      <w:r>
        <w:rPr>
          <w:rFonts w:ascii="仿宋" w:hAnsi="仿宋" w:eastAsia="仿宋" w:cs="仿宋"/>
          <w:spacing w:val="0"/>
          <w:sz w:val="32"/>
          <w:szCs w:val="32"/>
          <w:lang w:eastAsia="zh-CN"/>
        </w:rPr>
        <w:t>实际，</w:t>
      </w:r>
      <w:r>
        <w:rPr>
          <w:rFonts w:hint="eastAsia" w:ascii="仿宋" w:hAnsi="仿宋" w:eastAsia="仿宋" w:cs="仿宋"/>
          <w:spacing w:val="0"/>
          <w:sz w:val="32"/>
          <w:szCs w:val="32"/>
          <w:lang w:eastAsia="zh-CN"/>
        </w:rPr>
        <w:t>将</w:t>
      </w:r>
      <w:r>
        <w:rPr>
          <w:rFonts w:ascii="仿宋" w:hAnsi="仿宋" w:eastAsia="仿宋" w:cs="仿宋"/>
          <w:spacing w:val="0"/>
          <w:sz w:val="32"/>
          <w:szCs w:val="32"/>
          <w:lang w:eastAsia="zh-CN"/>
        </w:rPr>
        <w:t>建设项目涉及一般湿地办理</w:t>
      </w:r>
      <w:r>
        <w:rPr>
          <w:rFonts w:hint="eastAsia" w:ascii="仿宋" w:hAnsi="仿宋" w:eastAsia="仿宋" w:cs="仿宋"/>
          <w:spacing w:val="0"/>
          <w:sz w:val="32"/>
          <w:szCs w:val="32"/>
          <w:lang w:eastAsia="zh-CN"/>
        </w:rPr>
        <w:t>流程和材料提出如下要求：</w:t>
      </w:r>
    </w:p>
    <w:p w14:paraId="1818D48C">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640" w:firstLineChars="200"/>
        <w:jc w:val="both"/>
        <w:textAlignment w:val="baseline"/>
        <w:rPr>
          <w:rFonts w:hint="eastAsia" w:ascii="黑体" w:hAnsi="黑体" w:eastAsia="黑体" w:cs="黑体"/>
          <w:spacing w:val="0"/>
          <w:sz w:val="32"/>
          <w:szCs w:val="32"/>
          <w:lang w:eastAsia="zh-CN"/>
        </w:rPr>
      </w:pPr>
      <w:r>
        <w:rPr>
          <w:rFonts w:hint="eastAsia" w:ascii="黑体" w:hAnsi="黑体" w:eastAsia="黑体" w:cs="黑体"/>
          <w:spacing w:val="0"/>
          <w:sz w:val="32"/>
          <w:szCs w:val="32"/>
          <w:lang w:eastAsia="zh-CN"/>
        </w:rPr>
        <w:t>一、适用范围</w:t>
      </w:r>
    </w:p>
    <w:p w14:paraId="768D45AF">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640" w:firstLineChars="200"/>
        <w:jc w:val="both"/>
        <w:textAlignment w:val="baseline"/>
        <w:rPr>
          <w:rFonts w:hint="eastAsia" w:ascii="仿宋" w:hAnsi="仿宋" w:eastAsia="仿宋" w:cs="仿宋"/>
          <w:spacing w:val="0"/>
          <w:sz w:val="32"/>
          <w:szCs w:val="32"/>
          <w:lang w:eastAsia="zh-CN"/>
        </w:rPr>
      </w:pPr>
      <w:r>
        <w:rPr>
          <w:rFonts w:hint="eastAsia" w:ascii="仿宋" w:hAnsi="仿宋" w:eastAsia="仿宋" w:cs="仿宋"/>
          <w:spacing w:val="0"/>
          <w:sz w:val="32"/>
          <w:szCs w:val="32"/>
          <w:lang w:eastAsia="zh-CN"/>
        </w:rPr>
        <w:t>一般湿地指的是将乐县已公布的一般湿地名录内的湿地和《国土空间调查、规划、用途管制用地用海分类指南》中的内陆滩涂、河流水面、湖泊水面、水库水面、坑塘水面(不含养殖坑塘)、沟渠。</w:t>
      </w:r>
    </w:p>
    <w:p w14:paraId="2473C687">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640" w:firstLineChars="200"/>
        <w:jc w:val="both"/>
        <w:textAlignment w:val="baseline"/>
        <w:rPr>
          <w:rFonts w:hint="eastAsia" w:ascii="黑体" w:hAnsi="黑体" w:eastAsia="黑体" w:cs="黑体"/>
          <w:spacing w:val="0"/>
          <w:sz w:val="32"/>
          <w:szCs w:val="32"/>
          <w:lang w:eastAsia="zh-CN"/>
        </w:rPr>
      </w:pPr>
      <w:r>
        <w:rPr>
          <w:rFonts w:hint="eastAsia" w:ascii="黑体" w:hAnsi="黑体" w:eastAsia="黑体" w:cs="黑体"/>
          <w:spacing w:val="0"/>
          <w:sz w:val="32"/>
          <w:szCs w:val="32"/>
          <w:lang w:eastAsia="zh-CN"/>
        </w:rPr>
        <w:t>二、办理流程</w:t>
      </w:r>
    </w:p>
    <w:p w14:paraId="02DB0FE8">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640" w:firstLineChars="200"/>
        <w:jc w:val="both"/>
        <w:textAlignment w:val="baseline"/>
        <w:rPr>
          <w:rFonts w:hint="eastAsia" w:ascii="仿宋" w:hAnsi="仿宋" w:eastAsia="仿宋" w:cs="仿宋"/>
          <w:spacing w:val="0"/>
          <w:sz w:val="32"/>
          <w:szCs w:val="32"/>
          <w:lang w:val="en-US" w:eastAsia="zh-CN"/>
        </w:rPr>
      </w:pPr>
      <w:r>
        <w:rPr>
          <w:rFonts w:hint="eastAsia" w:ascii="楷体_GB2312" w:hAnsi="楷体_GB2312" w:eastAsia="楷体_GB2312" w:cs="楷体_GB2312"/>
          <w:spacing w:val="0"/>
          <w:sz w:val="32"/>
          <w:szCs w:val="32"/>
          <w:lang w:eastAsia="zh-CN"/>
        </w:rPr>
        <w:t>(一)提出征求意见。</w:t>
      </w:r>
      <w:r>
        <w:rPr>
          <w:rFonts w:hint="eastAsia" w:ascii="仿宋" w:hAnsi="仿宋" w:eastAsia="仿宋" w:cs="仿宋"/>
          <w:spacing w:val="0"/>
          <w:sz w:val="32"/>
          <w:szCs w:val="32"/>
          <w:lang w:eastAsia="zh-CN"/>
        </w:rPr>
        <w:t>建设项目规划选址、选线审批或者核准的县级部门向县林业局提出征求意见，同时附上相关材料。若选址、选线审批或者核准为省级或市级部门，则委托</w:t>
      </w:r>
      <w:r>
        <w:rPr>
          <w:rFonts w:hint="eastAsia" w:ascii="仿宋" w:hAnsi="仿宋" w:eastAsia="仿宋" w:cs="仿宋"/>
          <w:spacing w:val="0"/>
          <w:sz w:val="32"/>
          <w:szCs w:val="32"/>
          <w:lang w:val="en-US" w:eastAsia="zh-CN"/>
        </w:rPr>
        <w:t>县</w:t>
      </w:r>
      <w:r>
        <w:rPr>
          <w:rFonts w:hint="eastAsia" w:ascii="仿宋" w:hAnsi="仿宋" w:eastAsia="仿宋" w:cs="仿宋"/>
          <w:spacing w:val="0"/>
          <w:sz w:val="32"/>
          <w:szCs w:val="32"/>
          <w:lang w:eastAsia="zh-CN"/>
        </w:rPr>
        <w:t>级相关单位提出征求意见，同时附上相关材料。对于能源、交通、水利等单独规划选址、选线项目，在用地预审阶段涉及一般湿地的，可由县林业局征询相关湿地主管部门意见后，先行出具原则同意意见。待项目具体用地范围最终确定后，再依据本办理程序正式办理，完成后续办理手续。</w:t>
      </w:r>
    </w:p>
    <w:p w14:paraId="48AE7A64">
      <w:pPr>
        <w:keepNext w:val="0"/>
        <w:keepLines w:val="0"/>
        <w:pageBreakBefore w:val="0"/>
        <w:widowControl w:val="0"/>
        <w:kinsoku w:val="0"/>
        <w:wordWrap/>
        <w:overflowPunct/>
        <w:topLinePunct w:val="0"/>
        <w:autoSpaceDE w:val="0"/>
        <w:autoSpaceDN w:val="0"/>
        <w:bidi w:val="0"/>
        <w:adjustRightInd w:val="0"/>
        <w:snapToGrid w:val="0"/>
        <w:spacing w:line="520" w:lineRule="exact"/>
        <w:ind w:left="0" w:right="0" w:firstLine="640" w:firstLineChars="200"/>
        <w:jc w:val="both"/>
        <w:textAlignment w:val="baseline"/>
        <w:rPr>
          <w:rFonts w:hint="eastAsia" w:ascii="仿宋" w:hAnsi="仿宋" w:eastAsia="仿宋" w:cs="仿宋"/>
          <w:spacing w:val="0"/>
          <w:sz w:val="32"/>
          <w:szCs w:val="32"/>
          <w:lang w:eastAsia="zh-CN"/>
        </w:rPr>
      </w:pPr>
      <w:r>
        <w:rPr>
          <w:rFonts w:hint="eastAsia" w:ascii="楷体_GB2312" w:hAnsi="楷体_GB2312" w:eastAsia="楷体_GB2312" w:cs="楷体_GB2312"/>
          <w:spacing w:val="0"/>
          <w:sz w:val="32"/>
          <w:szCs w:val="32"/>
          <w:lang w:eastAsia="zh-CN"/>
        </w:rPr>
        <w:t>(二)材料初步审核。</w:t>
      </w:r>
      <w:r>
        <w:rPr>
          <w:rFonts w:hint="eastAsia" w:ascii="仿宋" w:hAnsi="仿宋" w:eastAsia="仿宋" w:cs="仿宋"/>
          <w:spacing w:val="0"/>
          <w:sz w:val="32"/>
          <w:szCs w:val="32"/>
          <w:lang w:eastAsia="zh-CN"/>
        </w:rPr>
        <w:t>县林业局对提交的材料进行初步审核，根据建设项目涉及一般湿地情况，采用备案登记和一般程序进行分类处理。建设项目涉及一般湿地面积以县自然资源局</w:t>
      </w:r>
      <w:r>
        <w:rPr>
          <w:rFonts w:hint="eastAsia" w:ascii="仿宋" w:hAnsi="仿宋" w:eastAsia="仿宋" w:cs="仿宋"/>
          <w:spacing w:val="0"/>
          <w:sz w:val="32"/>
          <w:szCs w:val="32"/>
          <w:lang w:val="en-US" w:eastAsia="zh-CN"/>
        </w:rPr>
        <w:t>提供</w:t>
      </w:r>
      <w:r>
        <w:rPr>
          <w:rFonts w:hint="eastAsia" w:ascii="仿宋" w:hAnsi="仿宋" w:eastAsia="仿宋" w:cs="仿宋"/>
          <w:spacing w:val="0"/>
          <w:sz w:val="32"/>
          <w:szCs w:val="32"/>
          <w:lang w:eastAsia="zh-CN"/>
        </w:rPr>
        <w:t>的《土地分类面积表》中</w:t>
      </w:r>
      <w:r>
        <w:rPr>
          <w:rFonts w:hint="eastAsia" w:ascii="仿宋" w:hAnsi="仿宋" w:eastAsia="仿宋" w:cs="仿宋"/>
          <w:spacing w:val="0"/>
          <w:sz w:val="32"/>
          <w:szCs w:val="32"/>
          <w:lang w:val="en-US" w:eastAsia="zh-CN"/>
        </w:rPr>
        <w:t>核准的</w:t>
      </w:r>
      <w:r>
        <w:rPr>
          <w:rFonts w:hint="eastAsia" w:ascii="仿宋" w:hAnsi="仿宋" w:eastAsia="仿宋" w:cs="仿宋"/>
          <w:spacing w:val="0"/>
          <w:sz w:val="32"/>
          <w:szCs w:val="32"/>
          <w:lang w:eastAsia="zh-CN"/>
        </w:rPr>
        <w:t>面积为准。</w:t>
      </w:r>
    </w:p>
    <w:p w14:paraId="50DF8D57">
      <w:pPr>
        <w:keepNext w:val="0"/>
        <w:keepLines w:val="0"/>
        <w:pageBreakBefore w:val="0"/>
        <w:widowControl w:val="0"/>
        <w:kinsoku w:val="0"/>
        <w:wordWrap/>
        <w:overflowPunct/>
        <w:topLinePunct w:val="0"/>
        <w:autoSpaceDE w:val="0"/>
        <w:autoSpaceDN w:val="0"/>
        <w:bidi w:val="0"/>
        <w:adjustRightInd w:val="0"/>
        <w:snapToGrid w:val="0"/>
        <w:spacing w:line="520" w:lineRule="exact"/>
        <w:ind w:left="0" w:right="0" w:firstLine="640" w:firstLineChars="200"/>
        <w:jc w:val="both"/>
        <w:textAlignment w:val="baseline"/>
        <w:rPr>
          <w:rFonts w:hint="eastAsia" w:ascii="仿宋" w:hAnsi="仿宋" w:eastAsia="仿宋" w:cs="仿宋"/>
          <w:spacing w:val="0"/>
          <w:sz w:val="32"/>
          <w:szCs w:val="32"/>
          <w:lang w:eastAsia="zh-CN"/>
        </w:rPr>
      </w:pPr>
      <w:r>
        <w:rPr>
          <w:rFonts w:hint="eastAsia" w:ascii="仿宋" w:hAnsi="仿宋" w:eastAsia="仿宋" w:cs="仿宋"/>
          <w:spacing w:val="0"/>
          <w:sz w:val="32"/>
          <w:szCs w:val="32"/>
          <w:lang w:eastAsia="zh-CN"/>
        </w:rPr>
        <w:t>建设项目规划选址、选线审批或者核准的</w:t>
      </w:r>
      <w:r>
        <w:rPr>
          <w:rFonts w:hint="eastAsia" w:ascii="仿宋" w:hAnsi="仿宋" w:eastAsia="仿宋" w:cs="仿宋"/>
          <w:spacing w:val="0"/>
          <w:sz w:val="32"/>
          <w:szCs w:val="32"/>
          <w:lang w:val="en-US" w:eastAsia="zh-CN"/>
        </w:rPr>
        <w:t>县级</w:t>
      </w:r>
      <w:r>
        <w:rPr>
          <w:rFonts w:hint="eastAsia" w:ascii="仿宋" w:hAnsi="仿宋" w:eastAsia="仿宋" w:cs="仿宋"/>
          <w:spacing w:val="0"/>
          <w:sz w:val="32"/>
          <w:szCs w:val="32"/>
          <w:lang w:eastAsia="zh-CN"/>
        </w:rPr>
        <w:t>部门应及时通知建设项目业主单位提供相关材料。</w:t>
      </w:r>
    </w:p>
    <w:p w14:paraId="79FF8023">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643" w:firstLineChars="200"/>
        <w:jc w:val="both"/>
        <w:textAlignment w:val="baseline"/>
        <w:rPr>
          <w:rFonts w:hint="eastAsia" w:ascii="仿宋" w:hAnsi="仿宋" w:eastAsia="仿宋" w:cs="仿宋"/>
          <w:b/>
          <w:bCs/>
          <w:color w:val="auto"/>
          <w:spacing w:val="0"/>
          <w:sz w:val="32"/>
          <w:szCs w:val="32"/>
          <w:lang w:val="en-US" w:eastAsia="zh-CN"/>
        </w:rPr>
      </w:pPr>
      <w:r>
        <w:rPr>
          <w:rFonts w:hint="eastAsia" w:ascii="仿宋" w:hAnsi="仿宋" w:eastAsia="仿宋" w:cs="仿宋"/>
          <w:b/>
          <w:bCs/>
          <w:color w:val="auto"/>
          <w:spacing w:val="0"/>
          <w:sz w:val="32"/>
          <w:szCs w:val="32"/>
          <w:lang w:val="en-US" w:eastAsia="zh-CN"/>
        </w:rPr>
        <w:t>1.备案登记办理要求</w:t>
      </w:r>
    </w:p>
    <w:p w14:paraId="77B62CC8">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640" w:firstLineChars="20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⑴备案条件：①农村公共设施和公益事业建设项目涉及一般湿地的；②建设项目涉及一般湿地面积小于0.04公顷（含0.04公顷）。</w:t>
      </w:r>
    </w:p>
    <w:p w14:paraId="20064490">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640" w:firstLineChars="20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⑵提交材料：①建设项目涉及一般湿地备案登记表（附件1）；②建设项目依据文件（项目批复或备案文件）。</w:t>
      </w:r>
    </w:p>
    <w:p w14:paraId="6853BC93">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643" w:firstLineChars="200"/>
        <w:jc w:val="both"/>
        <w:textAlignment w:val="baseline"/>
        <w:rPr>
          <w:rFonts w:hint="eastAsia" w:ascii="仿宋" w:hAnsi="仿宋" w:eastAsia="仿宋" w:cs="仿宋"/>
          <w:b/>
          <w:bCs/>
          <w:color w:val="auto"/>
          <w:spacing w:val="0"/>
          <w:sz w:val="32"/>
          <w:szCs w:val="32"/>
          <w:lang w:val="en-US" w:eastAsia="zh-CN"/>
        </w:rPr>
      </w:pPr>
      <w:r>
        <w:rPr>
          <w:rFonts w:hint="eastAsia" w:ascii="仿宋" w:hAnsi="仿宋" w:eastAsia="仿宋" w:cs="仿宋"/>
          <w:b/>
          <w:bCs/>
          <w:color w:val="auto"/>
          <w:spacing w:val="0"/>
          <w:sz w:val="32"/>
          <w:szCs w:val="32"/>
          <w:lang w:val="en-US" w:eastAsia="zh-CN"/>
        </w:rPr>
        <w:t>2.一般程序办理要求</w:t>
      </w:r>
    </w:p>
    <w:p w14:paraId="01392756">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640" w:firstLineChars="20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⑴办理条件：建设项目涉及一般湿地面积大于0.04公顷（不含0.04公顷）.</w:t>
      </w:r>
    </w:p>
    <w:p w14:paraId="48067664">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640" w:firstLineChars="20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⑵提交材料：①建设项目涉及一般湿地申请表（附件2）；②建设项目依据文件（项目批复或备案文件）。③建设项目涉及一般湿地生态功能影响评价报告。</w:t>
      </w:r>
    </w:p>
    <w:p w14:paraId="0DED64C0">
      <w:pPr>
        <w:keepNext w:val="0"/>
        <w:keepLines w:val="0"/>
        <w:pageBreakBefore w:val="0"/>
        <w:widowControl/>
        <w:numPr>
          <w:ilvl w:val="0"/>
          <w:numId w:val="1"/>
        </w:numPr>
        <w:kinsoku w:val="0"/>
        <w:wordWrap/>
        <w:overflowPunct/>
        <w:topLinePunct w:val="0"/>
        <w:autoSpaceDE w:val="0"/>
        <w:autoSpaceDN w:val="0"/>
        <w:bidi w:val="0"/>
        <w:adjustRightInd w:val="0"/>
        <w:snapToGrid w:val="0"/>
        <w:spacing w:line="520" w:lineRule="exact"/>
        <w:ind w:left="0" w:right="0" w:firstLine="640" w:firstLineChars="200"/>
        <w:jc w:val="both"/>
        <w:textAlignment w:val="baseline"/>
        <w:rPr>
          <w:rFonts w:hint="eastAsia" w:ascii="仿宋" w:hAnsi="仿宋" w:eastAsia="仿宋" w:cs="仿宋"/>
          <w:spacing w:val="0"/>
          <w:sz w:val="32"/>
          <w:szCs w:val="32"/>
          <w:lang w:eastAsia="zh-CN"/>
        </w:rPr>
      </w:pPr>
      <w:r>
        <w:rPr>
          <w:rFonts w:hint="eastAsia" w:ascii="楷体_GB2312" w:hAnsi="楷体_GB2312" w:eastAsia="楷体_GB2312" w:cs="楷体_GB2312"/>
          <w:color w:val="auto"/>
          <w:spacing w:val="0"/>
          <w:sz w:val="32"/>
          <w:szCs w:val="32"/>
          <w:lang w:val="en-US" w:eastAsia="zh-CN"/>
        </w:rPr>
        <w:t>征求部门意见。</w:t>
      </w:r>
      <w:r>
        <w:rPr>
          <w:rFonts w:hint="eastAsia" w:ascii="仿宋" w:hAnsi="仿宋" w:eastAsia="仿宋" w:cs="仿宋"/>
          <w:color w:val="auto"/>
          <w:spacing w:val="0"/>
          <w:sz w:val="32"/>
          <w:szCs w:val="32"/>
          <w:lang w:eastAsia="zh-CN"/>
        </w:rPr>
        <w:t>根据需要，由县林业局征求有</w:t>
      </w:r>
      <w:r>
        <w:rPr>
          <w:rFonts w:hint="eastAsia" w:ascii="仿宋" w:hAnsi="仿宋" w:eastAsia="仿宋" w:cs="仿宋"/>
          <w:spacing w:val="0"/>
          <w:sz w:val="32"/>
          <w:szCs w:val="32"/>
          <w:lang w:eastAsia="zh-CN"/>
        </w:rPr>
        <w:t>关湿地主管部门意见（附件</w:t>
      </w:r>
      <w:r>
        <w:rPr>
          <w:rFonts w:hint="eastAsia" w:ascii="仿宋" w:hAnsi="仿宋" w:eastAsia="仿宋" w:cs="仿宋"/>
          <w:spacing w:val="0"/>
          <w:sz w:val="32"/>
          <w:szCs w:val="32"/>
          <w:lang w:val="en-US" w:eastAsia="zh-CN"/>
        </w:rPr>
        <w:t>3</w:t>
      </w:r>
      <w:r>
        <w:rPr>
          <w:rFonts w:hint="eastAsia" w:ascii="仿宋" w:hAnsi="仿宋" w:eastAsia="仿宋" w:cs="仿宋"/>
          <w:spacing w:val="0"/>
          <w:sz w:val="32"/>
          <w:szCs w:val="32"/>
          <w:lang w:eastAsia="zh-CN"/>
        </w:rPr>
        <w:t>），其中，涉及内陆滩涂、河流、湖泊、水库、坑塘、沟渠等范围内的一般湿地，征求县水利局意见；涉及城市公园绿地等范围内一般湿地，征求县城乡建设和交通运输局意见；涉及自然保护地内的一般湿地，征求自然保护地管理单位和主管部门意见；涉及水产种质资源保护区</w:t>
      </w:r>
      <w:r>
        <w:rPr>
          <w:rFonts w:hint="eastAsia" w:ascii="仿宋" w:hAnsi="仿宋" w:eastAsia="仿宋" w:cs="仿宋"/>
          <w:spacing w:val="0"/>
          <w:sz w:val="32"/>
          <w:szCs w:val="32"/>
          <w:lang w:val="en-US" w:eastAsia="zh-CN"/>
        </w:rPr>
        <w:t>范围内或涉及农业灌溉</w:t>
      </w:r>
      <w:r>
        <w:rPr>
          <w:rFonts w:hint="eastAsia" w:ascii="仿宋" w:hAnsi="仿宋" w:eastAsia="仿宋" w:cs="仿宋"/>
          <w:spacing w:val="0"/>
          <w:sz w:val="32"/>
          <w:szCs w:val="32"/>
          <w:lang w:eastAsia="zh-CN"/>
        </w:rPr>
        <w:t>的一般湿地，征求县农业农村局意见。</w:t>
      </w:r>
    </w:p>
    <w:p w14:paraId="4350FD5D">
      <w:pPr>
        <w:keepNext w:val="0"/>
        <w:keepLines w:val="0"/>
        <w:pageBreakBefore w:val="0"/>
        <w:widowControl/>
        <w:numPr>
          <w:ilvl w:val="0"/>
          <w:numId w:val="1"/>
        </w:numPr>
        <w:kinsoku w:val="0"/>
        <w:wordWrap/>
        <w:overflowPunct/>
        <w:topLinePunct w:val="0"/>
        <w:autoSpaceDE w:val="0"/>
        <w:autoSpaceDN w:val="0"/>
        <w:bidi w:val="0"/>
        <w:adjustRightInd w:val="0"/>
        <w:snapToGrid w:val="0"/>
        <w:spacing w:line="520" w:lineRule="exact"/>
        <w:ind w:left="0" w:leftChars="0" w:right="0" w:rightChars="0" w:firstLine="640" w:firstLineChars="200"/>
        <w:jc w:val="both"/>
        <w:textAlignment w:val="baseline"/>
        <w:rPr>
          <w:rFonts w:hint="eastAsia" w:ascii="楷体_GB2312" w:hAnsi="楷体_GB2312" w:eastAsia="楷体_GB2312" w:cs="楷体_GB2312"/>
          <w:spacing w:val="0"/>
          <w:sz w:val="32"/>
          <w:szCs w:val="32"/>
          <w:lang w:val="en-US" w:eastAsia="zh-CN"/>
        </w:rPr>
      </w:pPr>
      <w:r>
        <w:rPr>
          <w:rFonts w:hint="eastAsia" w:ascii="楷体_GB2312" w:hAnsi="楷体_GB2312" w:eastAsia="楷体_GB2312" w:cs="楷体_GB2312"/>
          <w:spacing w:val="0"/>
          <w:sz w:val="32"/>
          <w:szCs w:val="32"/>
          <w:lang w:val="en-US" w:eastAsia="zh-CN"/>
        </w:rPr>
        <w:t>联合现场查验。</w:t>
      </w:r>
      <w:r>
        <w:rPr>
          <w:rFonts w:hint="eastAsia" w:ascii="仿宋" w:hAnsi="仿宋" w:eastAsia="仿宋" w:cs="仿宋"/>
          <w:spacing w:val="0"/>
          <w:sz w:val="32"/>
          <w:szCs w:val="32"/>
          <w:lang w:eastAsia="zh-CN"/>
        </w:rPr>
        <w:t>县林业局牵头组织相关湿地主管部门开展现场查验，并填写《建设项目涉及一般湿地现场查验表》（附件</w:t>
      </w:r>
      <w:r>
        <w:rPr>
          <w:rFonts w:hint="eastAsia" w:ascii="仿宋" w:hAnsi="仿宋" w:eastAsia="仿宋" w:cs="仿宋"/>
          <w:spacing w:val="0"/>
          <w:sz w:val="32"/>
          <w:szCs w:val="32"/>
          <w:lang w:val="en-US" w:eastAsia="zh-CN"/>
        </w:rPr>
        <w:t>4</w:t>
      </w:r>
      <w:r>
        <w:rPr>
          <w:rFonts w:hint="eastAsia" w:ascii="仿宋" w:hAnsi="仿宋" w:eastAsia="仿宋" w:cs="仿宋"/>
          <w:spacing w:val="0"/>
          <w:sz w:val="32"/>
          <w:szCs w:val="32"/>
          <w:lang w:eastAsia="zh-CN"/>
        </w:rPr>
        <w:t>）。</w:t>
      </w:r>
    </w:p>
    <w:p w14:paraId="78A6A76B">
      <w:pPr>
        <w:keepNext w:val="0"/>
        <w:keepLines w:val="0"/>
        <w:pageBreakBefore w:val="0"/>
        <w:widowControl w:val="0"/>
        <w:kinsoku w:val="0"/>
        <w:wordWrap/>
        <w:overflowPunct/>
        <w:topLinePunct w:val="0"/>
        <w:autoSpaceDE w:val="0"/>
        <w:autoSpaceDN w:val="0"/>
        <w:bidi w:val="0"/>
        <w:adjustRightInd w:val="0"/>
        <w:snapToGrid w:val="0"/>
        <w:spacing w:line="520" w:lineRule="exact"/>
        <w:ind w:left="0" w:right="0" w:firstLine="640" w:firstLineChars="200"/>
        <w:jc w:val="both"/>
        <w:textAlignment w:val="baseline"/>
        <w:rPr>
          <w:rFonts w:hint="eastAsia" w:ascii="仿宋" w:hAnsi="仿宋" w:eastAsia="仿宋" w:cs="仿宋"/>
          <w:spacing w:val="0"/>
          <w:sz w:val="32"/>
          <w:szCs w:val="32"/>
          <w:lang w:eastAsia="zh-CN"/>
        </w:rPr>
      </w:pPr>
      <w:r>
        <w:rPr>
          <w:rFonts w:hint="eastAsia" w:ascii="楷体_GB2312" w:hAnsi="楷体_GB2312" w:eastAsia="楷体_GB2312" w:cs="楷体_GB2312"/>
          <w:spacing w:val="0"/>
          <w:sz w:val="32"/>
          <w:szCs w:val="32"/>
          <w:lang w:val="en-US" w:eastAsia="zh-CN"/>
        </w:rPr>
        <w:t>（五）组织专家论证。</w:t>
      </w:r>
      <w:r>
        <w:rPr>
          <w:rFonts w:hint="eastAsia" w:ascii="仿宋" w:hAnsi="仿宋" w:eastAsia="仿宋" w:cs="仿宋"/>
          <w:spacing w:val="0"/>
          <w:sz w:val="32"/>
          <w:szCs w:val="32"/>
          <w:lang w:eastAsia="zh-CN"/>
        </w:rPr>
        <w:t>县林业局牵头组织相关湿地主管部门对建设项目涉及一般湿地生态功能影响评价报告进行论证（备案登记的不需论证），论证方式可通过开论证会或函审的方式进行。函审方式由函审单位出具《建设项目涉及一般湿地生态功能影响评价报告函审意见表》（附件</w:t>
      </w:r>
      <w:r>
        <w:rPr>
          <w:rFonts w:hint="eastAsia" w:ascii="仿宋" w:hAnsi="仿宋" w:eastAsia="仿宋" w:cs="仿宋"/>
          <w:spacing w:val="0"/>
          <w:sz w:val="32"/>
          <w:szCs w:val="32"/>
          <w:lang w:val="en-US" w:eastAsia="zh-CN"/>
        </w:rPr>
        <w:t>5</w:t>
      </w:r>
      <w:r>
        <w:rPr>
          <w:rFonts w:hint="eastAsia" w:ascii="仿宋" w:hAnsi="仿宋" w:eastAsia="仿宋" w:cs="仿宋"/>
          <w:spacing w:val="0"/>
          <w:sz w:val="32"/>
          <w:szCs w:val="32"/>
          <w:lang w:eastAsia="zh-CN"/>
        </w:rPr>
        <w:t>）。</w:t>
      </w:r>
    </w:p>
    <w:p w14:paraId="5A6CF1F9">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640" w:firstLineChars="200"/>
        <w:jc w:val="both"/>
        <w:textAlignment w:val="baseline"/>
        <w:rPr>
          <w:rFonts w:hint="eastAsia" w:ascii="仿宋" w:hAnsi="仿宋" w:eastAsia="仿宋" w:cs="仿宋"/>
          <w:spacing w:val="0"/>
          <w:sz w:val="32"/>
          <w:szCs w:val="32"/>
          <w:lang w:eastAsia="zh-CN"/>
        </w:rPr>
      </w:pPr>
      <w:r>
        <w:rPr>
          <w:rFonts w:hint="eastAsia" w:ascii="楷体_GB2312" w:hAnsi="楷体_GB2312" w:eastAsia="楷体_GB2312" w:cs="楷体_GB2312"/>
          <w:spacing w:val="0"/>
          <w:sz w:val="32"/>
          <w:szCs w:val="32"/>
          <w:lang w:eastAsia="zh-CN"/>
        </w:rPr>
        <w:t>(六)出具湿地意见。</w:t>
      </w:r>
      <w:r>
        <w:rPr>
          <w:rFonts w:hint="eastAsia" w:ascii="仿宋" w:hAnsi="仿宋" w:eastAsia="仿宋" w:cs="仿宋"/>
          <w:spacing w:val="0"/>
          <w:sz w:val="32"/>
          <w:szCs w:val="32"/>
          <w:lang w:eastAsia="zh-CN"/>
        </w:rPr>
        <w:t>县林业局根据有关部门意见、现场核查、专家论证意见，进行综合研判。同意占用一般湿地的，由县林业局出具意见，抄送县直有关部门，并报上一级林业主管部门备案；不同意占用的，出具书面理由，退还材料。</w:t>
      </w:r>
    </w:p>
    <w:p w14:paraId="1871A326">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640" w:firstLineChars="200"/>
        <w:jc w:val="both"/>
        <w:textAlignment w:val="baseline"/>
        <w:rPr>
          <w:rFonts w:hint="eastAsia" w:ascii="楷体_GB2312" w:hAnsi="楷体_GB2312" w:eastAsia="楷体_GB2312" w:cs="楷体_GB2312"/>
          <w:spacing w:val="0"/>
          <w:sz w:val="32"/>
          <w:szCs w:val="32"/>
          <w:lang w:eastAsia="zh-CN"/>
        </w:rPr>
      </w:pPr>
      <w:r>
        <w:rPr>
          <w:rFonts w:hint="eastAsia" w:ascii="楷体_GB2312" w:hAnsi="楷体_GB2312" w:eastAsia="楷体_GB2312" w:cs="楷体_GB2312"/>
          <w:spacing w:val="0"/>
          <w:sz w:val="32"/>
          <w:szCs w:val="32"/>
          <w:lang w:eastAsia="zh-CN"/>
        </w:rPr>
        <w:t>(七)其他事项。</w:t>
      </w:r>
    </w:p>
    <w:p w14:paraId="7CCE24BE">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640" w:firstLineChars="200"/>
        <w:jc w:val="both"/>
        <w:textAlignment w:val="baseline"/>
        <w:rPr>
          <w:rFonts w:hint="eastAsia" w:ascii="仿宋" w:hAnsi="仿宋" w:eastAsia="仿宋" w:cs="仿宋"/>
          <w:spacing w:val="0"/>
          <w:sz w:val="32"/>
          <w:szCs w:val="32"/>
          <w:lang w:eastAsia="zh-CN"/>
        </w:rPr>
      </w:pPr>
      <w:r>
        <w:rPr>
          <w:rFonts w:hint="eastAsia" w:ascii="楷体_GB2312" w:hAnsi="楷体_GB2312" w:eastAsia="楷体_GB2312" w:cs="楷体_GB2312"/>
          <w:spacing w:val="0"/>
          <w:sz w:val="32"/>
          <w:szCs w:val="32"/>
          <w:lang w:val="en-US" w:eastAsia="zh-CN"/>
        </w:rPr>
        <w:t>1.</w:t>
      </w:r>
      <w:r>
        <w:rPr>
          <w:rFonts w:hint="eastAsia" w:ascii="仿宋" w:hAnsi="仿宋" w:eastAsia="仿宋" w:cs="仿宋"/>
          <w:spacing w:val="0"/>
          <w:sz w:val="32"/>
          <w:szCs w:val="32"/>
          <w:lang w:eastAsia="zh-CN"/>
        </w:rPr>
        <w:t>建设项目规划选址、选线方案发生变更导致涉及一般湿地情形变更的，应就涉及一般湿地发生变更的部分重新征求县林业局意见。</w:t>
      </w:r>
    </w:p>
    <w:p w14:paraId="28714547">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640" w:firstLineChars="200"/>
        <w:jc w:val="both"/>
        <w:textAlignment w:val="baseline"/>
        <w:rPr>
          <w:rFonts w:hint="eastAsia" w:ascii="仿宋" w:hAnsi="仿宋" w:eastAsia="仿宋" w:cs="仿宋"/>
          <w:spacing w:val="0"/>
          <w:sz w:val="32"/>
          <w:szCs w:val="32"/>
          <w:lang w:eastAsia="zh-CN"/>
        </w:rPr>
      </w:pPr>
      <w:r>
        <w:rPr>
          <w:rFonts w:hint="eastAsia" w:ascii="仿宋" w:hAnsi="仿宋" w:eastAsia="仿宋" w:cs="仿宋"/>
          <w:spacing w:val="0"/>
          <w:sz w:val="32"/>
          <w:szCs w:val="32"/>
          <w:lang w:val="en-US" w:eastAsia="zh-CN"/>
        </w:rPr>
        <w:t>2.</w:t>
      </w:r>
      <w:r>
        <w:rPr>
          <w:rFonts w:hint="eastAsia" w:ascii="仿宋" w:hAnsi="仿宋" w:eastAsia="仿宋" w:cs="仿宋"/>
          <w:spacing w:val="0"/>
          <w:sz w:val="32"/>
          <w:szCs w:val="32"/>
          <w:lang w:eastAsia="zh-CN"/>
        </w:rPr>
        <w:t>建设项目占用一般湿地的生态功能影响评价报告包括：建设项目可行性、必要性、不可避让性分析；拟占用一般湿地的范围、面积、类型、生态环境和生物多样性现状等基本情况分析；拟占用一般湿地生态功能影响分析及拟采取的生态保护措施等。建设项目临时占用一般湿地的，还需提供湿地修复方案。</w:t>
      </w:r>
    </w:p>
    <w:p w14:paraId="39E431EA">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640" w:firstLineChars="200"/>
        <w:jc w:val="both"/>
        <w:textAlignment w:val="baseline"/>
        <w:rPr>
          <w:rFonts w:hint="default" w:ascii="仿宋" w:hAnsi="仿宋" w:eastAsia="仿宋" w:cs="仿宋"/>
          <w:spacing w:val="0"/>
          <w:sz w:val="32"/>
          <w:szCs w:val="32"/>
          <w:lang w:val="en-US" w:eastAsia="zh-CN"/>
        </w:rPr>
      </w:pPr>
      <w:r>
        <w:rPr>
          <w:rFonts w:hint="eastAsia" w:ascii="仿宋" w:hAnsi="仿宋" w:eastAsia="仿宋" w:cs="仿宋"/>
          <w:spacing w:val="0"/>
          <w:sz w:val="32"/>
          <w:szCs w:val="32"/>
          <w:lang w:val="en-US" w:eastAsia="zh-CN"/>
        </w:rPr>
        <w:t>3.一般湿地的界定范畴以最新启用的年度国土变更调查、林草湿荒普查结果和已公布的一般湿地名录中的湿地为准。若上级部门明确（或调整界定）一般湿地范围，以上级部门定义为准。</w:t>
      </w:r>
    </w:p>
    <w:p w14:paraId="4129626F">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610"/>
        <w:jc w:val="both"/>
        <w:textAlignment w:val="baseline"/>
        <w:rPr>
          <w:rFonts w:hint="default" w:ascii="仿宋" w:hAnsi="仿宋" w:eastAsia="仿宋" w:cs="仿宋"/>
          <w:spacing w:val="0"/>
          <w:sz w:val="32"/>
          <w:szCs w:val="32"/>
          <w:lang w:val="en-US" w:eastAsia="zh-CN"/>
        </w:rPr>
      </w:pPr>
    </w:p>
    <w:p w14:paraId="7522C68A">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612"/>
        <w:jc w:val="left"/>
        <w:textAlignment w:val="baseline"/>
        <w:rPr>
          <w:rFonts w:hint="default" w:ascii="仿宋" w:hAnsi="仿宋" w:eastAsia="仿宋" w:cs="仿宋"/>
          <w:spacing w:val="0"/>
          <w:sz w:val="32"/>
          <w:szCs w:val="32"/>
          <w:lang w:val="en-US" w:eastAsia="zh-CN"/>
        </w:rPr>
      </w:pPr>
      <w:r>
        <w:rPr>
          <w:rFonts w:hint="eastAsia" w:ascii="仿宋" w:hAnsi="仿宋" w:eastAsia="仿宋" w:cs="仿宋"/>
          <w:spacing w:val="0"/>
          <w:sz w:val="32"/>
          <w:szCs w:val="32"/>
          <w:lang w:val="en-US" w:eastAsia="zh-CN"/>
        </w:rPr>
        <w:t>附件：1.建设项目涉及一般湿地备案登记表</w:t>
      </w:r>
    </w:p>
    <w:p w14:paraId="5C75ED7C">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612"/>
        <w:jc w:val="left"/>
        <w:textAlignment w:val="baseline"/>
        <w:rPr>
          <w:rFonts w:hint="eastAsia" w:ascii="仿宋" w:hAnsi="仿宋" w:eastAsia="仿宋" w:cs="仿宋"/>
          <w:spacing w:val="0"/>
          <w:sz w:val="32"/>
          <w:szCs w:val="32"/>
          <w:lang w:val="en-US" w:eastAsia="zh-CN"/>
        </w:rPr>
      </w:pPr>
      <w:r>
        <w:rPr>
          <w:rFonts w:hint="eastAsia" w:ascii="仿宋" w:hAnsi="仿宋" w:eastAsia="仿宋" w:cs="仿宋"/>
          <w:spacing w:val="0"/>
          <w:sz w:val="32"/>
          <w:szCs w:val="32"/>
          <w:lang w:val="en-US" w:eastAsia="zh-CN"/>
        </w:rPr>
        <w:t>　　　2.建设项目涉及一般湿地申请表</w:t>
      </w:r>
    </w:p>
    <w:p w14:paraId="6AD1FDE5">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612"/>
        <w:jc w:val="left"/>
        <w:textAlignment w:val="baseline"/>
        <w:rPr>
          <w:rFonts w:hint="eastAsia" w:ascii="仿宋" w:hAnsi="仿宋" w:eastAsia="仿宋" w:cs="仿宋"/>
          <w:spacing w:val="0"/>
          <w:sz w:val="32"/>
          <w:szCs w:val="32"/>
          <w:lang w:val="en-US" w:eastAsia="zh-CN"/>
        </w:rPr>
      </w:pPr>
      <w:r>
        <w:rPr>
          <w:rFonts w:hint="eastAsia" w:ascii="仿宋" w:hAnsi="仿宋" w:eastAsia="仿宋" w:cs="仿宋"/>
          <w:spacing w:val="0"/>
          <w:sz w:val="32"/>
          <w:szCs w:val="32"/>
          <w:lang w:val="en-US" w:eastAsia="zh-CN"/>
        </w:rPr>
        <w:t xml:space="preserve">      3.建设项目涉及一般湿地征求意见表</w:t>
      </w:r>
    </w:p>
    <w:p w14:paraId="10A7EB92">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612"/>
        <w:jc w:val="left"/>
        <w:textAlignment w:val="baseline"/>
        <w:rPr>
          <w:rFonts w:hint="eastAsia" w:ascii="仿宋" w:hAnsi="仿宋" w:eastAsia="仿宋" w:cs="仿宋"/>
          <w:spacing w:val="0"/>
          <w:sz w:val="32"/>
          <w:szCs w:val="32"/>
          <w:lang w:val="en-US" w:eastAsia="zh-CN"/>
        </w:rPr>
      </w:pPr>
      <w:r>
        <w:rPr>
          <w:rFonts w:hint="eastAsia" w:ascii="仿宋" w:hAnsi="仿宋" w:eastAsia="仿宋" w:cs="仿宋"/>
          <w:spacing w:val="0"/>
          <w:sz w:val="32"/>
          <w:szCs w:val="32"/>
          <w:lang w:val="en-US" w:eastAsia="zh-CN"/>
        </w:rPr>
        <w:t xml:space="preserve">      4.建设项目涉及一般湿地现场查验表</w:t>
      </w:r>
    </w:p>
    <w:p w14:paraId="57FC6C5F">
      <w:pPr>
        <w:keepNext w:val="0"/>
        <w:keepLines w:val="0"/>
        <w:pageBreakBefore w:val="0"/>
        <w:widowControl/>
        <w:kinsoku w:val="0"/>
        <w:wordWrap/>
        <w:overflowPunct/>
        <w:topLinePunct w:val="0"/>
        <w:autoSpaceDE w:val="0"/>
        <w:autoSpaceDN w:val="0"/>
        <w:bidi w:val="0"/>
        <w:adjustRightInd w:val="0"/>
        <w:snapToGrid w:val="0"/>
        <w:spacing w:line="520" w:lineRule="exact"/>
        <w:ind w:left="1951" w:leftChars="760" w:right="0" w:hanging="355" w:hangingChars="111"/>
        <w:jc w:val="left"/>
        <w:textAlignment w:val="baseline"/>
        <w:rPr>
          <w:rFonts w:hint="eastAsia" w:ascii="仿宋" w:hAnsi="仿宋" w:eastAsia="仿宋" w:cs="仿宋"/>
          <w:spacing w:val="0"/>
          <w:sz w:val="32"/>
          <w:szCs w:val="32"/>
          <w:lang w:val="en-US" w:eastAsia="zh-CN"/>
        </w:rPr>
      </w:pPr>
      <w:r>
        <w:rPr>
          <w:rFonts w:hint="eastAsia" w:ascii="仿宋" w:hAnsi="仿宋" w:eastAsia="仿宋" w:cs="仿宋"/>
          <w:spacing w:val="0"/>
          <w:sz w:val="32"/>
          <w:szCs w:val="32"/>
          <w:lang w:val="en-US" w:eastAsia="zh-CN"/>
        </w:rPr>
        <w:t>5.建设项目涉及一般湿地生态功能影响评价报告 函审意见表</w:t>
      </w:r>
    </w:p>
    <w:tbl>
      <w:tblPr>
        <w:tblStyle w:val="5"/>
        <w:tblW w:w="876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96"/>
        <w:gridCol w:w="479"/>
        <w:gridCol w:w="1066"/>
        <w:gridCol w:w="1769"/>
        <w:gridCol w:w="391"/>
        <w:gridCol w:w="175"/>
        <w:gridCol w:w="1560"/>
        <w:gridCol w:w="544"/>
        <w:gridCol w:w="1664"/>
        <w:gridCol w:w="24"/>
      </w:tblGrid>
      <w:tr w14:paraId="56C14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768" w:type="dxa"/>
            <w:gridSpan w:val="10"/>
            <w:vMerge w:val="restart"/>
            <w:tcBorders>
              <w:top w:val="nil"/>
              <w:left w:val="nil"/>
              <w:bottom w:val="nil"/>
              <w:right w:val="nil"/>
            </w:tcBorders>
            <w:shd w:val="clear" w:color="auto" w:fill="auto"/>
            <w:noWrap/>
            <w:vAlign w:val="center"/>
          </w:tcPr>
          <w:p w14:paraId="7821A084">
            <w:pPr>
              <w:keepNext w:val="0"/>
              <w:keepLines w:val="0"/>
              <w:widowControl/>
              <w:suppressLineNumbers w:val="0"/>
              <w:jc w:val="left"/>
              <w:textAlignment w:val="center"/>
              <w:rPr>
                <w:rFonts w:ascii="方正小标宋简体" w:hAnsi="方正小标宋简体" w:eastAsia="方正小标宋简体" w:cs="方正小标宋简体"/>
                <w:i w:val="0"/>
                <w:iCs w:val="0"/>
                <w:color w:val="000000"/>
                <w:sz w:val="32"/>
                <w:szCs w:val="32"/>
                <w:u w:val="none"/>
              </w:rPr>
            </w:pPr>
            <w:r>
              <w:rPr>
                <w:rFonts w:hint="eastAsia" w:ascii="仿宋_GB2312" w:hAnsi="仿宋_GB2312" w:eastAsia="仿宋_GB2312" w:cs="仿宋_GB2312"/>
                <w:b w:val="0"/>
                <w:bCs w:val="0"/>
                <w:i w:val="0"/>
                <w:iCs w:val="0"/>
                <w:snapToGrid w:val="0"/>
                <w:color w:val="000000"/>
                <w:kern w:val="0"/>
                <w:sz w:val="32"/>
                <w:szCs w:val="32"/>
                <w:u w:val="none"/>
                <w:lang w:val="en-US" w:eastAsia="zh-CN" w:bidi="ar"/>
              </w:rPr>
              <w:t>附件1           建设项目涉及一般湿地备案登记表</w:t>
            </w:r>
          </w:p>
        </w:tc>
      </w:tr>
      <w:tr w14:paraId="5C7EA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8768" w:type="dxa"/>
            <w:gridSpan w:val="10"/>
            <w:vMerge w:val="continue"/>
            <w:tcBorders>
              <w:top w:val="nil"/>
              <w:left w:val="nil"/>
              <w:bottom w:val="nil"/>
              <w:right w:val="nil"/>
            </w:tcBorders>
            <w:shd w:val="clear" w:color="auto" w:fill="auto"/>
            <w:noWrap/>
            <w:vAlign w:val="center"/>
          </w:tcPr>
          <w:p w14:paraId="0AD3B476">
            <w:pPr>
              <w:jc w:val="left"/>
              <w:rPr>
                <w:rFonts w:hint="eastAsia" w:ascii="方正小标宋简体" w:hAnsi="方正小标宋简体" w:eastAsia="方正小标宋简体" w:cs="方正小标宋简体"/>
                <w:i w:val="0"/>
                <w:iCs w:val="0"/>
                <w:color w:val="000000"/>
                <w:sz w:val="32"/>
                <w:szCs w:val="32"/>
                <w:u w:val="none"/>
              </w:rPr>
            </w:pPr>
          </w:p>
        </w:tc>
      </w:tr>
      <w:tr w14:paraId="44BCF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5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B6FD71">
            <w:pPr>
              <w:keepNext w:val="0"/>
              <w:keepLines w:val="0"/>
              <w:widowControl/>
              <w:suppressLineNumbers w:val="0"/>
              <w:jc w:val="center"/>
              <w:textAlignment w:val="center"/>
              <w:rPr>
                <w:rFonts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项目名称</w:t>
            </w:r>
          </w:p>
        </w:tc>
        <w:tc>
          <w:tcPr>
            <w:tcW w:w="719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B534D12">
            <w:pPr>
              <w:jc w:val="center"/>
              <w:rPr>
                <w:rFonts w:hint="eastAsia" w:ascii="仿宋_GB2312" w:hAnsi="宋体" w:eastAsia="仿宋_GB2312" w:cs="仿宋_GB2312"/>
                <w:i w:val="0"/>
                <w:iCs w:val="0"/>
                <w:color w:val="000000"/>
                <w:sz w:val="22"/>
                <w:szCs w:val="22"/>
                <w:u w:val="none"/>
              </w:rPr>
            </w:pPr>
          </w:p>
        </w:tc>
      </w:tr>
      <w:tr w14:paraId="6086B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15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5EA27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项目地点</w:t>
            </w:r>
          </w:p>
        </w:tc>
        <w:tc>
          <w:tcPr>
            <w:tcW w:w="719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59B514A">
            <w:pPr>
              <w:jc w:val="center"/>
              <w:rPr>
                <w:rFonts w:hint="eastAsia" w:ascii="仿宋_GB2312" w:hAnsi="宋体" w:eastAsia="仿宋_GB2312" w:cs="仿宋_GB2312"/>
                <w:i w:val="0"/>
                <w:iCs w:val="0"/>
                <w:color w:val="000000"/>
                <w:sz w:val="22"/>
                <w:szCs w:val="22"/>
                <w:u w:val="none"/>
              </w:rPr>
            </w:pPr>
          </w:p>
        </w:tc>
      </w:tr>
      <w:tr w14:paraId="226C8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157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73A9A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建设单位或个人基本信息</w:t>
            </w:r>
          </w:p>
        </w:tc>
        <w:tc>
          <w:tcPr>
            <w:tcW w:w="2835" w:type="dxa"/>
            <w:gridSpan w:val="2"/>
            <w:tcBorders>
              <w:top w:val="single" w:color="000000" w:sz="4" w:space="0"/>
              <w:left w:val="single" w:color="000000" w:sz="4" w:space="0"/>
              <w:bottom w:val="nil"/>
              <w:right w:val="single" w:color="000000" w:sz="4" w:space="0"/>
            </w:tcBorders>
            <w:shd w:val="clear" w:color="auto" w:fill="auto"/>
            <w:vAlign w:val="center"/>
          </w:tcPr>
          <w:p w14:paraId="7698439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建设单位名称或个人姓名</w:t>
            </w:r>
          </w:p>
        </w:tc>
        <w:tc>
          <w:tcPr>
            <w:tcW w:w="2670" w:type="dxa"/>
            <w:gridSpan w:val="4"/>
            <w:tcBorders>
              <w:top w:val="single" w:color="000000" w:sz="4" w:space="0"/>
              <w:left w:val="single" w:color="000000" w:sz="4" w:space="0"/>
              <w:bottom w:val="nil"/>
              <w:right w:val="single" w:color="000000" w:sz="4" w:space="0"/>
            </w:tcBorders>
            <w:shd w:val="clear" w:color="auto" w:fill="auto"/>
            <w:vAlign w:val="center"/>
          </w:tcPr>
          <w:p w14:paraId="10856DF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统一信用代码或个人身份证号码</w:t>
            </w:r>
          </w:p>
        </w:tc>
        <w:tc>
          <w:tcPr>
            <w:tcW w:w="1688" w:type="dxa"/>
            <w:gridSpan w:val="2"/>
            <w:tcBorders>
              <w:top w:val="single" w:color="000000" w:sz="4" w:space="0"/>
              <w:left w:val="single" w:color="000000" w:sz="4" w:space="0"/>
              <w:bottom w:val="nil"/>
              <w:right w:val="single" w:color="000000" w:sz="4" w:space="0"/>
            </w:tcBorders>
            <w:shd w:val="clear" w:color="auto" w:fill="auto"/>
            <w:vAlign w:val="center"/>
          </w:tcPr>
          <w:p w14:paraId="5EBD50B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联系人及联系电话</w:t>
            </w:r>
          </w:p>
        </w:tc>
      </w:tr>
      <w:tr w14:paraId="2C700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157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25A3D1">
            <w:pPr>
              <w:jc w:val="center"/>
              <w:rPr>
                <w:rFonts w:hint="eastAsia" w:ascii="仿宋_GB2312" w:hAnsi="宋体" w:eastAsia="仿宋_GB2312" w:cs="仿宋_GB2312"/>
                <w:i w:val="0"/>
                <w:iCs w:val="0"/>
                <w:color w:val="000000"/>
                <w:sz w:val="22"/>
                <w:szCs w:val="22"/>
                <w:u w:val="none"/>
              </w:rPr>
            </w:pPr>
          </w:p>
        </w:tc>
        <w:tc>
          <w:tcPr>
            <w:tcW w:w="28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F14A4E">
            <w:pPr>
              <w:jc w:val="center"/>
              <w:rPr>
                <w:rFonts w:hint="eastAsia" w:ascii="仿宋_GB2312" w:hAnsi="宋体" w:eastAsia="仿宋_GB2312" w:cs="仿宋_GB2312"/>
                <w:i w:val="0"/>
                <w:iCs w:val="0"/>
                <w:color w:val="000000"/>
                <w:sz w:val="22"/>
                <w:szCs w:val="22"/>
                <w:u w:val="none"/>
              </w:rPr>
            </w:pPr>
          </w:p>
        </w:tc>
        <w:tc>
          <w:tcPr>
            <w:tcW w:w="26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0AE9272">
            <w:pPr>
              <w:jc w:val="center"/>
              <w:rPr>
                <w:rFonts w:hint="eastAsia" w:ascii="仿宋_GB2312" w:hAnsi="宋体" w:eastAsia="仿宋_GB2312" w:cs="仿宋_GB2312"/>
                <w:i w:val="0"/>
                <w:iCs w:val="0"/>
                <w:color w:val="000000"/>
                <w:sz w:val="22"/>
                <w:szCs w:val="22"/>
                <w:u w:val="none"/>
              </w:rPr>
            </w:pPr>
          </w:p>
        </w:tc>
        <w:tc>
          <w:tcPr>
            <w:tcW w:w="16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68D885">
            <w:pPr>
              <w:jc w:val="center"/>
              <w:rPr>
                <w:rFonts w:hint="eastAsia" w:ascii="仿宋_GB2312" w:hAnsi="宋体" w:eastAsia="仿宋_GB2312" w:cs="仿宋_GB2312"/>
                <w:i w:val="0"/>
                <w:iCs w:val="0"/>
                <w:color w:val="000000"/>
                <w:sz w:val="22"/>
                <w:szCs w:val="22"/>
                <w:u w:val="none"/>
              </w:rPr>
            </w:pPr>
          </w:p>
        </w:tc>
      </w:tr>
      <w:tr w14:paraId="56EB1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15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83AD8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项目依据文件</w:t>
            </w:r>
          </w:p>
        </w:tc>
        <w:tc>
          <w:tcPr>
            <w:tcW w:w="719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67E6E05">
            <w:pPr>
              <w:jc w:val="center"/>
              <w:rPr>
                <w:rFonts w:hint="eastAsia" w:ascii="仿宋_GB2312" w:hAnsi="宋体" w:eastAsia="仿宋_GB2312" w:cs="仿宋_GB2312"/>
                <w:i w:val="0"/>
                <w:iCs w:val="0"/>
                <w:color w:val="000000"/>
                <w:sz w:val="22"/>
                <w:szCs w:val="22"/>
                <w:u w:val="none"/>
              </w:rPr>
            </w:pPr>
          </w:p>
        </w:tc>
      </w:tr>
      <w:tr w14:paraId="2054E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15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20FCE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项目红线图</w:t>
            </w:r>
          </w:p>
        </w:tc>
        <w:tc>
          <w:tcPr>
            <w:tcW w:w="719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9FE4DD8">
            <w:pPr>
              <w:jc w:val="center"/>
              <w:rPr>
                <w:rFonts w:hint="eastAsia" w:ascii="仿宋_GB2312" w:hAnsi="宋体" w:eastAsia="仿宋_GB2312" w:cs="仿宋_GB2312"/>
                <w:i w:val="0"/>
                <w:iCs w:val="0"/>
                <w:color w:val="000000"/>
                <w:sz w:val="22"/>
                <w:szCs w:val="22"/>
                <w:u w:val="none"/>
              </w:rPr>
            </w:pPr>
          </w:p>
        </w:tc>
      </w:tr>
      <w:tr w14:paraId="30C6A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5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0BF46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项目红线总面积（公顷）</w:t>
            </w:r>
          </w:p>
        </w:tc>
        <w:tc>
          <w:tcPr>
            <w:tcW w:w="719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CB99FCE">
            <w:pPr>
              <w:jc w:val="center"/>
              <w:rPr>
                <w:rFonts w:hint="eastAsia" w:ascii="仿宋_GB2312" w:hAnsi="宋体" w:eastAsia="仿宋_GB2312" w:cs="仿宋_GB2312"/>
                <w:i w:val="0"/>
                <w:iCs w:val="0"/>
                <w:color w:val="000000"/>
                <w:sz w:val="22"/>
                <w:szCs w:val="22"/>
                <w:u w:val="none"/>
              </w:rPr>
            </w:pPr>
          </w:p>
        </w:tc>
      </w:tr>
      <w:tr w14:paraId="6BAD4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5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03722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占用性质</w:t>
            </w:r>
          </w:p>
        </w:tc>
        <w:tc>
          <w:tcPr>
            <w:tcW w:w="28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B1D152">
            <w:pPr>
              <w:jc w:val="center"/>
              <w:rPr>
                <w:rFonts w:hint="eastAsia" w:ascii="仿宋_GB2312" w:hAnsi="宋体" w:eastAsia="仿宋_GB2312" w:cs="仿宋_GB2312"/>
                <w:i w:val="0"/>
                <w:iCs w:val="0"/>
                <w:color w:val="000000"/>
                <w:sz w:val="22"/>
                <w:szCs w:val="22"/>
                <w:u w:val="none"/>
              </w:rPr>
            </w:pPr>
          </w:p>
        </w:tc>
        <w:tc>
          <w:tcPr>
            <w:tcW w:w="26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C82023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临时使用期限</w:t>
            </w:r>
          </w:p>
        </w:tc>
        <w:tc>
          <w:tcPr>
            <w:tcW w:w="16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EA2C8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 xml:space="preserve">   年   月—  年  月</w:t>
            </w:r>
          </w:p>
        </w:tc>
      </w:tr>
      <w:tr w14:paraId="5A23E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1575" w:type="dxa"/>
            <w:gridSpan w:val="2"/>
            <w:vMerge w:val="restart"/>
            <w:tcBorders>
              <w:top w:val="single" w:color="000000" w:sz="4" w:space="0"/>
              <w:left w:val="single" w:color="000000" w:sz="4" w:space="0"/>
              <w:bottom w:val="nil"/>
              <w:right w:val="single" w:color="000000" w:sz="4" w:space="0"/>
            </w:tcBorders>
            <w:shd w:val="clear" w:color="auto" w:fill="auto"/>
            <w:vAlign w:val="center"/>
          </w:tcPr>
          <w:p w14:paraId="75B27E8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占用一般湿地信息</w:t>
            </w:r>
          </w:p>
        </w:tc>
        <w:tc>
          <w:tcPr>
            <w:tcW w:w="719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370223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总占用一般湿地面积     公顷</w:t>
            </w:r>
          </w:p>
        </w:tc>
      </w:tr>
      <w:tr w14:paraId="3F093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1575" w:type="dxa"/>
            <w:gridSpan w:val="2"/>
            <w:vMerge w:val="continue"/>
            <w:tcBorders>
              <w:top w:val="single" w:color="000000" w:sz="4" w:space="0"/>
              <w:left w:val="single" w:color="000000" w:sz="4" w:space="0"/>
              <w:bottom w:val="nil"/>
              <w:right w:val="single" w:color="000000" w:sz="4" w:space="0"/>
            </w:tcBorders>
            <w:shd w:val="clear" w:color="auto" w:fill="auto"/>
            <w:vAlign w:val="center"/>
          </w:tcPr>
          <w:p w14:paraId="6E5EF105">
            <w:pPr>
              <w:jc w:val="center"/>
              <w:rPr>
                <w:rFonts w:hint="eastAsia" w:ascii="仿宋_GB2312" w:hAnsi="宋体" w:eastAsia="仿宋_GB2312" w:cs="仿宋_GB2312"/>
                <w:i w:val="0"/>
                <w:iCs w:val="0"/>
                <w:color w:val="000000"/>
                <w:sz w:val="22"/>
                <w:szCs w:val="22"/>
                <w:u w:val="none"/>
              </w:rPr>
            </w:pPr>
          </w:p>
        </w:tc>
        <w:tc>
          <w:tcPr>
            <w:tcW w:w="28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14E3B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湿地类型</w:t>
            </w:r>
          </w:p>
        </w:tc>
        <w:tc>
          <w:tcPr>
            <w:tcW w:w="26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296885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面积（公顷）</w:t>
            </w:r>
          </w:p>
        </w:tc>
        <w:tc>
          <w:tcPr>
            <w:tcW w:w="16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EE78D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权属（国有、集体）</w:t>
            </w:r>
          </w:p>
        </w:tc>
      </w:tr>
      <w:tr w14:paraId="02B67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1575" w:type="dxa"/>
            <w:gridSpan w:val="2"/>
            <w:vMerge w:val="continue"/>
            <w:tcBorders>
              <w:top w:val="single" w:color="000000" w:sz="4" w:space="0"/>
              <w:left w:val="single" w:color="000000" w:sz="4" w:space="0"/>
              <w:bottom w:val="nil"/>
              <w:right w:val="single" w:color="000000" w:sz="4" w:space="0"/>
            </w:tcBorders>
            <w:shd w:val="clear" w:color="auto" w:fill="auto"/>
            <w:vAlign w:val="center"/>
          </w:tcPr>
          <w:p w14:paraId="3CEC1BC1">
            <w:pPr>
              <w:jc w:val="center"/>
              <w:rPr>
                <w:rFonts w:hint="eastAsia" w:ascii="仿宋_GB2312" w:hAnsi="宋体" w:eastAsia="仿宋_GB2312" w:cs="仿宋_GB2312"/>
                <w:i w:val="0"/>
                <w:iCs w:val="0"/>
                <w:color w:val="000000"/>
                <w:sz w:val="22"/>
                <w:szCs w:val="22"/>
                <w:u w:val="none"/>
              </w:rPr>
            </w:pPr>
          </w:p>
        </w:tc>
        <w:tc>
          <w:tcPr>
            <w:tcW w:w="28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2F748">
            <w:pPr>
              <w:rPr>
                <w:rFonts w:hint="eastAsia" w:ascii="仿宋_GB2312" w:hAnsi="宋体" w:eastAsia="仿宋_GB2312" w:cs="仿宋_GB2312"/>
                <w:i w:val="0"/>
                <w:iCs w:val="0"/>
                <w:color w:val="000000"/>
                <w:sz w:val="22"/>
                <w:szCs w:val="22"/>
                <w:u w:val="none"/>
              </w:rPr>
            </w:pPr>
          </w:p>
        </w:tc>
        <w:tc>
          <w:tcPr>
            <w:tcW w:w="2670"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DE629">
            <w:pPr>
              <w:rPr>
                <w:rFonts w:hint="eastAsia" w:ascii="仿宋_GB2312" w:hAnsi="宋体" w:eastAsia="仿宋_GB2312" w:cs="仿宋_GB2312"/>
                <w:i w:val="0"/>
                <w:iCs w:val="0"/>
                <w:color w:val="000000"/>
                <w:sz w:val="22"/>
                <w:szCs w:val="22"/>
                <w:u w:val="none"/>
              </w:rPr>
            </w:pPr>
          </w:p>
        </w:tc>
        <w:tc>
          <w:tcPr>
            <w:tcW w:w="16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B2ADB">
            <w:pPr>
              <w:rPr>
                <w:rFonts w:hint="eastAsia" w:ascii="仿宋_GB2312" w:hAnsi="宋体" w:eastAsia="仿宋_GB2312" w:cs="仿宋_GB2312"/>
                <w:i w:val="0"/>
                <w:iCs w:val="0"/>
                <w:color w:val="000000"/>
                <w:sz w:val="22"/>
                <w:szCs w:val="22"/>
                <w:u w:val="none"/>
              </w:rPr>
            </w:pPr>
          </w:p>
        </w:tc>
      </w:tr>
      <w:tr w14:paraId="14D26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575" w:type="dxa"/>
            <w:gridSpan w:val="2"/>
            <w:vMerge w:val="continue"/>
            <w:tcBorders>
              <w:top w:val="single" w:color="000000" w:sz="4" w:space="0"/>
              <w:left w:val="single" w:color="000000" w:sz="4" w:space="0"/>
              <w:bottom w:val="nil"/>
              <w:right w:val="single" w:color="000000" w:sz="4" w:space="0"/>
            </w:tcBorders>
            <w:shd w:val="clear" w:color="auto" w:fill="auto"/>
            <w:vAlign w:val="center"/>
          </w:tcPr>
          <w:p w14:paraId="15095DCC">
            <w:pPr>
              <w:jc w:val="center"/>
              <w:rPr>
                <w:rFonts w:hint="eastAsia" w:ascii="仿宋_GB2312" w:hAnsi="宋体" w:eastAsia="仿宋_GB2312" w:cs="仿宋_GB2312"/>
                <w:i w:val="0"/>
                <w:iCs w:val="0"/>
                <w:color w:val="000000"/>
                <w:sz w:val="22"/>
                <w:szCs w:val="22"/>
                <w:u w:val="none"/>
              </w:rPr>
            </w:pPr>
          </w:p>
        </w:tc>
        <w:tc>
          <w:tcPr>
            <w:tcW w:w="28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71067">
            <w:pPr>
              <w:rPr>
                <w:rFonts w:hint="eastAsia" w:ascii="仿宋_GB2312" w:hAnsi="宋体" w:eastAsia="仿宋_GB2312" w:cs="仿宋_GB2312"/>
                <w:i w:val="0"/>
                <w:iCs w:val="0"/>
                <w:color w:val="000000"/>
                <w:sz w:val="22"/>
                <w:szCs w:val="22"/>
                <w:u w:val="none"/>
              </w:rPr>
            </w:pPr>
          </w:p>
        </w:tc>
        <w:tc>
          <w:tcPr>
            <w:tcW w:w="2670"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02B6A">
            <w:pPr>
              <w:rPr>
                <w:rFonts w:hint="eastAsia" w:ascii="仿宋_GB2312" w:hAnsi="宋体" w:eastAsia="仿宋_GB2312" w:cs="仿宋_GB2312"/>
                <w:i w:val="0"/>
                <w:iCs w:val="0"/>
                <w:color w:val="000000"/>
                <w:sz w:val="22"/>
                <w:szCs w:val="22"/>
                <w:u w:val="none"/>
              </w:rPr>
            </w:pPr>
          </w:p>
        </w:tc>
        <w:tc>
          <w:tcPr>
            <w:tcW w:w="16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32AFA">
            <w:pPr>
              <w:rPr>
                <w:rFonts w:hint="eastAsia" w:ascii="仿宋_GB2312" w:hAnsi="宋体" w:eastAsia="仿宋_GB2312" w:cs="仿宋_GB2312"/>
                <w:i w:val="0"/>
                <w:iCs w:val="0"/>
                <w:color w:val="000000"/>
                <w:sz w:val="22"/>
                <w:szCs w:val="22"/>
                <w:u w:val="none"/>
              </w:rPr>
            </w:pPr>
          </w:p>
        </w:tc>
      </w:tr>
      <w:tr w14:paraId="22E11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575" w:type="dxa"/>
            <w:gridSpan w:val="2"/>
            <w:vMerge w:val="continue"/>
            <w:tcBorders>
              <w:top w:val="single" w:color="000000" w:sz="4" w:space="0"/>
              <w:left w:val="single" w:color="000000" w:sz="4" w:space="0"/>
              <w:bottom w:val="nil"/>
              <w:right w:val="single" w:color="000000" w:sz="4" w:space="0"/>
            </w:tcBorders>
            <w:shd w:val="clear" w:color="auto" w:fill="auto"/>
            <w:vAlign w:val="center"/>
          </w:tcPr>
          <w:p w14:paraId="4ADEDEF0">
            <w:pPr>
              <w:jc w:val="center"/>
              <w:rPr>
                <w:rFonts w:hint="eastAsia" w:ascii="仿宋_GB2312" w:hAnsi="宋体" w:eastAsia="仿宋_GB2312" w:cs="仿宋_GB2312"/>
                <w:i w:val="0"/>
                <w:iCs w:val="0"/>
                <w:color w:val="000000"/>
                <w:sz w:val="22"/>
                <w:szCs w:val="22"/>
                <w:u w:val="none"/>
              </w:rPr>
            </w:pPr>
          </w:p>
        </w:tc>
        <w:tc>
          <w:tcPr>
            <w:tcW w:w="2835" w:type="dxa"/>
            <w:gridSpan w:val="2"/>
            <w:tcBorders>
              <w:top w:val="single" w:color="000000" w:sz="4" w:space="0"/>
              <w:left w:val="single" w:color="000000" w:sz="4" w:space="0"/>
              <w:bottom w:val="nil"/>
              <w:right w:val="single" w:color="000000" w:sz="4" w:space="0"/>
            </w:tcBorders>
            <w:shd w:val="clear" w:color="auto" w:fill="auto"/>
            <w:noWrap/>
            <w:vAlign w:val="center"/>
          </w:tcPr>
          <w:p w14:paraId="68EDB6E4">
            <w:pPr>
              <w:rPr>
                <w:rFonts w:hint="eastAsia" w:ascii="仿宋_GB2312" w:hAnsi="宋体" w:eastAsia="仿宋_GB2312" w:cs="仿宋_GB2312"/>
                <w:i w:val="0"/>
                <w:iCs w:val="0"/>
                <w:color w:val="000000"/>
                <w:sz w:val="22"/>
                <w:szCs w:val="22"/>
                <w:u w:val="none"/>
              </w:rPr>
            </w:pPr>
          </w:p>
        </w:tc>
        <w:tc>
          <w:tcPr>
            <w:tcW w:w="2670" w:type="dxa"/>
            <w:gridSpan w:val="4"/>
            <w:tcBorders>
              <w:top w:val="single" w:color="000000" w:sz="4" w:space="0"/>
              <w:left w:val="single" w:color="000000" w:sz="4" w:space="0"/>
              <w:bottom w:val="nil"/>
              <w:right w:val="single" w:color="000000" w:sz="4" w:space="0"/>
            </w:tcBorders>
            <w:shd w:val="clear" w:color="auto" w:fill="auto"/>
            <w:noWrap/>
            <w:vAlign w:val="center"/>
          </w:tcPr>
          <w:p w14:paraId="4DA990D9">
            <w:pPr>
              <w:rPr>
                <w:rFonts w:hint="eastAsia" w:ascii="仿宋_GB2312" w:hAnsi="宋体" w:eastAsia="仿宋_GB2312" w:cs="仿宋_GB2312"/>
                <w:i w:val="0"/>
                <w:iCs w:val="0"/>
                <w:color w:val="000000"/>
                <w:sz w:val="22"/>
                <w:szCs w:val="22"/>
                <w:u w:val="none"/>
              </w:rPr>
            </w:pPr>
          </w:p>
        </w:tc>
        <w:tc>
          <w:tcPr>
            <w:tcW w:w="1688" w:type="dxa"/>
            <w:gridSpan w:val="2"/>
            <w:tcBorders>
              <w:top w:val="single" w:color="000000" w:sz="4" w:space="0"/>
              <w:left w:val="single" w:color="000000" w:sz="4" w:space="0"/>
              <w:bottom w:val="nil"/>
              <w:right w:val="single" w:color="000000" w:sz="4" w:space="0"/>
            </w:tcBorders>
            <w:shd w:val="clear" w:color="auto" w:fill="auto"/>
            <w:noWrap/>
            <w:vAlign w:val="center"/>
          </w:tcPr>
          <w:p w14:paraId="69CE8990">
            <w:pPr>
              <w:rPr>
                <w:rFonts w:hint="eastAsia" w:ascii="仿宋_GB2312" w:hAnsi="宋体" w:eastAsia="仿宋_GB2312" w:cs="仿宋_GB2312"/>
                <w:i w:val="0"/>
                <w:iCs w:val="0"/>
                <w:color w:val="000000"/>
                <w:sz w:val="22"/>
                <w:szCs w:val="22"/>
                <w:u w:val="none"/>
              </w:rPr>
            </w:pPr>
          </w:p>
        </w:tc>
      </w:tr>
      <w:tr w14:paraId="4D85E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8768" w:type="dxa"/>
            <w:gridSpan w:val="10"/>
            <w:vMerge w:val="restart"/>
            <w:tcBorders>
              <w:top w:val="single" w:color="000000" w:sz="4" w:space="0"/>
              <w:left w:val="single" w:color="000000" w:sz="4" w:space="0"/>
              <w:bottom w:val="nil"/>
              <w:right w:val="single" w:color="000000" w:sz="4" w:space="0"/>
            </w:tcBorders>
            <w:shd w:val="clear" w:color="auto" w:fill="auto"/>
            <w:vAlign w:val="center"/>
          </w:tcPr>
          <w:p w14:paraId="280695D2">
            <w:pPr>
              <w:keepNext w:val="0"/>
              <w:keepLines w:val="0"/>
              <w:widowControl/>
              <w:suppressLineNumbers w:val="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 xml:space="preserve">    本单位/人郑重承诺:所填各项内容真实、准确、完整，并对因弄虛作假、隐瞒欺骗等情况及及由此导致一切后果承担全部责任。  </w:t>
            </w:r>
          </w:p>
        </w:tc>
      </w:tr>
      <w:tr w14:paraId="355F3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8768" w:type="dxa"/>
            <w:gridSpan w:val="10"/>
            <w:vMerge w:val="continue"/>
            <w:tcBorders>
              <w:top w:val="single" w:color="000000" w:sz="4" w:space="0"/>
              <w:left w:val="single" w:color="000000" w:sz="4" w:space="0"/>
              <w:bottom w:val="nil"/>
              <w:right w:val="single" w:color="000000" w:sz="4" w:space="0"/>
            </w:tcBorders>
            <w:shd w:val="clear" w:color="auto" w:fill="auto"/>
            <w:vAlign w:val="center"/>
          </w:tcPr>
          <w:p w14:paraId="60EEB84A">
            <w:pPr>
              <w:jc w:val="left"/>
              <w:rPr>
                <w:rFonts w:hint="eastAsia" w:ascii="仿宋_GB2312" w:hAnsi="宋体" w:eastAsia="仿宋_GB2312" w:cs="仿宋_GB2312"/>
                <w:i w:val="0"/>
                <w:iCs w:val="0"/>
                <w:color w:val="000000"/>
                <w:sz w:val="22"/>
                <w:szCs w:val="22"/>
                <w:u w:val="none"/>
              </w:rPr>
            </w:pPr>
          </w:p>
        </w:tc>
      </w:tr>
      <w:tr w14:paraId="7E88F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8768" w:type="dxa"/>
            <w:gridSpan w:val="10"/>
            <w:tcBorders>
              <w:top w:val="nil"/>
              <w:left w:val="single" w:color="000000" w:sz="4" w:space="0"/>
              <w:bottom w:val="nil"/>
              <w:right w:val="single" w:color="000000" w:sz="4" w:space="0"/>
            </w:tcBorders>
            <w:shd w:val="clear" w:color="auto" w:fill="auto"/>
            <w:noWrap/>
            <w:vAlign w:val="center"/>
          </w:tcPr>
          <w:p w14:paraId="0C5834C7">
            <w:pPr>
              <w:keepNext w:val="0"/>
              <w:keepLines w:val="0"/>
              <w:widowControl/>
              <w:suppressLineNumbers w:val="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 xml:space="preserve">   建设单位（盖章）                  法定代表人或委托人(签字): </w:t>
            </w:r>
          </w:p>
        </w:tc>
      </w:tr>
      <w:tr w14:paraId="2B215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1575" w:type="dxa"/>
            <w:gridSpan w:val="2"/>
            <w:tcBorders>
              <w:top w:val="nil"/>
              <w:left w:val="single" w:color="000000" w:sz="4" w:space="0"/>
              <w:bottom w:val="single" w:color="000000" w:sz="4" w:space="0"/>
              <w:right w:val="nil"/>
            </w:tcBorders>
            <w:shd w:val="clear" w:color="auto" w:fill="auto"/>
            <w:noWrap/>
            <w:vAlign w:val="center"/>
          </w:tcPr>
          <w:p w14:paraId="0E65B30E">
            <w:pPr>
              <w:rPr>
                <w:rFonts w:hint="eastAsia" w:ascii="仿宋_GB2312" w:hAnsi="宋体" w:eastAsia="仿宋_GB2312" w:cs="仿宋_GB2312"/>
                <w:i w:val="0"/>
                <w:iCs w:val="0"/>
                <w:color w:val="000000"/>
                <w:sz w:val="22"/>
                <w:szCs w:val="22"/>
                <w:u w:val="none"/>
              </w:rPr>
            </w:pPr>
          </w:p>
        </w:tc>
        <w:tc>
          <w:tcPr>
            <w:tcW w:w="2835" w:type="dxa"/>
            <w:gridSpan w:val="2"/>
            <w:tcBorders>
              <w:top w:val="nil"/>
              <w:left w:val="nil"/>
              <w:bottom w:val="single" w:color="000000" w:sz="4" w:space="0"/>
              <w:right w:val="nil"/>
            </w:tcBorders>
            <w:shd w:val="clear" w:color="auto" w:fill="auto"/>
            <w:noWrap/>
            <w:vAlign w:val="center"/>
          </w:tcPr>
          <w:p w14:paraId="19C40F80">
            <w:pPr>
              <w:rPr>
                <w:rFonts w:hint="eastAsia" w:ascii="仿宋_GB2312" w:hAnsi="宋体" w:eastAsia="仿宋_GB2312" w:cs="仿宋_GB2312"/>
                <w:i w:val="0"/>
                <w:iCs w:val="0"/>
                <w:color w:val="000000"/>
                <w:sz w:val="22"/>
                <w:szCs w:val="22"/>
                <w:u w:val="none"/>
              </w:rPr>
            </w:pPr>
          </w:p>
        </w:tc>
        <w:tc>
          <w:tcPr>
            <w:tcW w:w="4358" w:type="dxa"/>
            <w:gridSpan w:val="6"/>
            <w:tcBorders>
              <w:top w:val="nil"/>
              <w:left w:val="nil"/>
              <w:bottom w:val="single" w:color="000000" w:sz="4" w:space="0"/>
              <w:right w:val="single" w:color="000000" w:sz="4" w:space="0"/>
            </w:tcBorders>
            <w:shd w:val="clear" w:color="auto" w:fill="auto"/>
            <w:noWrap/>
            <w:vAlign w:val="center"/>
          </w:tcPr>
          <w:p w14:paraId="5F822CA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年  月  日</w:t>
            </w:r>
          </w:p>
        </w:tc>
      </w:tr>
      <w:tr w14:paraId="1A4FF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768" w:type="dxa"/>
            <w:gridSpan w:val="10"/>
            <w:vMerge w:val="restart"/>
            <w:tcBorders>
              <w:top w:val="single" w:color="000000" w:sz="4" w:space="0"/>
              <w:left w:val="nil"/>
              <w:bottom w:val="nil"/>
              <w:right w:val="nil"/>
            </w:tcBorders>
            <w:shd w:val="clear" w:color="auto" w:fill="auto"/>
            <w:vAlign w:val="center"/>
          </w:tcPr>
          <w:p w14:paraId="50A5FCFB">
            <w:pPr>
              <w:keepNext w:val="0"/>
              <w:keepLines w:val="0"/>
              <w:widowControl/>
              <w:suppressLineNumbers w:val="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注:占用性质指永久占用或临时占用。湿地类型指内陆滩涂、沼泽地、河流水面、湖泊水面、水库水面、坑塘水面、沟渠。</w:t>
            </w:r>
          </w:p>
        </w:tc>
      </w:tr>
      <w:tr w14:paraId="6CA24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768" w:type="dxa"/>
            <w:gridSpan w:val="10"/>
            <w:vMerge w:val="continue"/>
            <w:tcBorders>
              <w:top w:val="single" w:color="000000" w:sz="4" w:space="0"/>
              <w:left w:val="nil"/>
              <w:bottom w:val="nil"/>
              <w:right w:val="nil"/>
            </w:tcBorders>
            <w:shd w:val="clear" w:color="auto" w:fill="auto"/>
            <w:vAlign w:val="center"/>
          </w:tcPr>
          <w:p w14:paraId="1BCB91DE">
            <w:pPr>
              <w:jc w:val="left"/>
              <w:rPr>
                <w:rFonts w:hint="eastAsia" w:ascii="仿宋_GB2312" w:hAnsi="宋体" w:eastAsia="仿宋_GB2312" w:cs="仿宋_GB2312"/>
                <w:i w:val="0"/>
                <w:iCs w:val="0"/>
                <w:color w:val="000000"/>
                <w:sz w:val="22"/>
                <w:szCs w:val="22"/>
                <w:u w:val="none"/>
              </w:rPr>
            </w:pPr>
          </w:p>
        </w:tc>
      </w:tr>
      <w:tr w14:paraId="4B57C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768" w:type="dxa"/>
            <w:gridSpan w:val="10"/>
            <w:vMerge w:val="restart"/>
            <w:tcBorders>
              <w:top w:val="nil"/>
              <w:left w:val="nil"/>
              <w:bottom w:val="nil"/>
              <w:right w:val="nil"/>
            </w:tcBorders>
            <w:shd w:val="clear" w:color="auto" w:fill="auto"/>
            <w:noWrap/>
            <w:vAlign w:val="center"/>
          </w:tcPr>
          <w:p w14:paraId="0FA50F90">
            <w:pPr>
              <w:keepNext w:val="0"/>
              <w:keepLines w:val="0"/>
              <w:widowControl/>
              <w:suppressLineNumbers w:val="0"/>
              <w:jc w:val="left"/>
              <w:textAlignment w:val="center"/>
              <w:rPr>
                <w:rFonts w:ascii="方正小标宋简体" w:hAnsi="方正小标宋简体" w:eastAsia="方正小标宋简体" w:cs="方正小标宋简体"/>
                <w:i w:val="0"/>
                <w:iCs w:val="0"/>
                <w:color w:val="000000"/>
                <w:sz w:val="32"/>
                <w:szCs w:val="32"/>
                <w:u w:val="none"/>
              </w:rPr>
            </w:pPr>
            <w:r>
              <w:rPr>
                <w:rFonts w:hint="eastAsia" w:ascii="仿宋_GB2312" w:hAnsi="仿宋_GB2312" w:eastAsia="仿宋_GB2312" w:cs="仿宋_GB2312"/>
                <w:i w:val="0"/>
                <w:iCs w:val="0"/>
                <w:snapToGrid w:val="0"/>
                <w:color w:val="000000"/>
                <w:kern w:val="0"/>
                <w:sz w:val="32"/>
                <w:szCs w:val="32"/>
                <w:u w:val="none"/>
                <w:lang w:val="en-US" w:eastAsia="zh-CN" w:bidi="ar"/>
              </w:rPr>
              <w:t>附件2            建设项目涉及一般湿地申请表</w:t>
            </w:r>
          </w:p>
        </w:tc>
      </w:tr>
      <w:tr w14:paraId="39C75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8768" w:type="dxa"/>
            <w:gridSpan w:val="10"/>
            <w:vMerge w:val="continue"/>
            <w:tcBorders>
              <w:top w:val="nil"/>
              <w:left w:val="nil"/>
              <w:bottom w:val="nil"/>
              <w:right w:val="nil"/>
            </w:tcBorders>
            <w:shd w:val="clear" w:color="auto" w:fill="auto"/>
            <w:noWrap/>
            <w:vAlign w:val="center"/>
          </w:tcPr>
          <w:p w14:paraId="1B8FC87C">
            <w:pPr>
              <w:jc w:val="left"/>
              <w:rPr>
                <w:rFonts w:hint="eastAsia" w:ascii="方正小标宋简体" w:hAnsi="方正小标宋简体" w:eastAsia="方正小标宋简体" w:cs="方正小标宋简体"/>
                <w:i w:val="0"/>
                <w:iCs w:val="0"/>
                <w:color w:val="000000"/>
                <w:sz w:val="32"/>
                <w:szCs w:val="32"/>
                <w:u w:val="none"/>
              </w:rPr>
            </w:pPr>
          </w:p>
        </w:tc>
      </w:tr>
      <w:tr w14:paraId="6490E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15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362FF8">
            <w:pPr>
              <w:keepNext w:val="0"/>
              <w:keepLines w:val="0"/>
              <w:widowControl/>
              <w:suppressLineNumbers w:val="0"/>
              <w:jc w:val="center"/>
              <w:textAlignment w:val="center"/>
              <w:rPr>
                <w:rFonts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项目名称</w:t>
            </w:r>
          </w:p>
        </w:tc>
        <w:tc>
          <w:tcPr>
            <w:tcW w:w="719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81F3C35">
            <w:pPr>
              <w:jc w:val="center"/>
              <w:rPr>
                <w:rFonts w:hint="eastAsia" w:ascii="仿宋_GB2312" w:hAnsi="宋体" w:eastAsia="仿宋_GB2312" w:cs="仿宋_GB2312"/>
                <w:i w:val="0"/>
                <w:iCs w:val="0"/>
                <w:color w:val="000000"/>
                <w:sz w:val="22"/>
                <w:szCs w:val="22"/>
                <w:u w:val="none"/>
              </w:rPr>
            </w:pPr>
          </w:p>
        </w:tc>
      </w:tr>
      <w:tr w14:paraId="4CF0B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15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5F6CE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项目地点</w:t>
            </w:r>
          </w:p>
        </w:tc>
        <w:tc>
          <w:tcPr>
            <w:tcW w:w="719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B6B7A85">
            <w:pPr>
              <w:jc w:val="center"/>
              <w:rPr>
                <w:rFonts w:hint="eastAsia" w:ascii="仿宋_GB2312" w:hAnsi="宋体" w:eastAsia="仿宋_GB2312" w:cs="仿宋_GB2312"/>
                <w:i w:val="0"/>
                <w:iCs w:val="0"/>
                <w:color w:val="000000"/>
                <w:sz w:val="22"/>
                <w:szCs w:val="22"/>
                <w:u w:val="none"/>
              </w:rPr>
            </w:pPr>
          </w:p>
        </w:tc>
      </w:tr>
      <w:tr w14:paraId="275E9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157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23A3A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建设单位或个人基本信息</w:t>
            </w:r>
          </w:p>
        </w:tc>
        <w:tc>
          <w:tcPr>
            <w:tcW w:w="2835" w:type="dxa"/>
            <w:gridSpan w:val="2"/>
            <w:tcBorders>
              <w:top w:val="single" w:color="000000" w:sz="4" w:space="0"/>
              <w:left w:val="single" w:color="000000" w:sz="4" w:space="0"/>
              <w:bottom w:val="nil"/>
              <w:right w:val="single" w:color="000000" w:sz="4" w:space="0"/>
            </w:tcBorders>
            <w:shd w:val="clear" w:color="auto" w:fill="auto"/>
            <w:vAlign w:val="center"/>
          </w:tcPr>
          <w:p w14:paraId="77665BF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建设单位名称或个人姓名</w:t>
            </w:r>
          </w:p>
        </w:tc>
        <w:tc>
          <w:tcPr>
            <w:tcW w:w="2670" w:type="dxa"/>
            <w:gridSpan w:val="4"/>
            <w:tcBorders>
              <w:top w:val="single" w:color="000000" w:sz="4" w:space="0"/>
              <w:left w:val="single" w:color="000000" w:sz="4" w:space="0"/>
              <w:bottom w:val="nil"/>
              <w:right w:val="single" w:color="000000" w:sz="4" w:space="0"/>
            </w:tcBorders>
            <w:shd w:val="clear" w:color="auto" w:fill="auto"/>
            <w:vAlign w:val="center"/>
          </w:tcPr>
          <w:p w14:paraId="3A18926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统一信用代码或个人身份证号码</w:t>
            </w:r>
          </w:p>
        </w:tc>
        <w:tc>
          <w:tcPr>
            <w:tcW w:w="1688" w:type="dxa"/>
            <w:gridSpan w:val="2"/>
            <w:tcBorders>
              <w:top w:val="single" w:color="000000" w:sz="4" w:space="0"/>
              <w:left w:val="single" w:color="000000" w:sz="4" w:space="0"/>
              <w:bottom w:val="nil"/>
              <w:right w:val="single" w:color="000000" w:sz="4" w:space="0"/>
            </w:tcBorders>
            <w:shd w:val="clear" w:color="auto" w:fill="auto"/>
            <w:vAlign w:val="center"/>
          </w:tcPr>
          <w:p w14:paraId="7ABCB4D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联系人及联系电话</w:t>
            </w:r>
          </w:p>
        </w:tc>
      </w:tr>
      <w:tr w14:paraId="76630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157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C8167A">
            <w:pPr>
              <w:jc w:val="center"/>
              <w:rPr>
                <w:rFonts w:hint="eastAsia" w:ascii="仿宋_GB2312" w:hAnsi="宋体" w:eastAsia="仿宋_GB2312" w:cs="仿宋_GB2312"/>
                <w:i w:val="0"/>
                <w:iCs w:val="0"/>
                <w:color w:val="000000"/>
                <w:sz w:val="22"/>
                <w:szCs w:val="22"/>
                <w:u w:val="none"/>
              </w:rPr>
            </w:pPr>
          </w:p>
        </w:tc>
        <w:tc>
          <w:tcPr>
            <w:tcW w:w="28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F23E43">
            <w:pPr>
              <w:jc w:val="center"/>
              <w:rPr>
                <w:rFonts w:hint="eastAsia" w:ascii="仿宋_GB2312" w:hAnsi="宋体" w:eastAsia="仿宋_GB2312" w:cs="仿宋_GB2312"/>
                <w:i w:val="0"/>
                <w:iCs w:val="0"/>
                <w:color w:val="000000"/>
                <w:sz w:val="22"/>
                <w:szCs w:val="22"/>
                <w:u w:val="none"/>
              </w:rPr>
            </w:pPr>
          </w:p>
        </w:tc>
        <w:tc>
          <w:tcPr>
            <w:tcW w:w="26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7266A1C">
            <w:pPr>
              <w:jc w:val="center"/>
              <w:rPr>
                <w:rFonts w:hint="eastAsia" w:ascii="仿宋_GB2312" w:hAnsi="宋体" w:eastAsia="仿宋_GB2312" w:cs="仿宋_GB2312"/>
                <w:i w:val="0"/>
                <w:iCs w:val="0"/>
                <w:color w:val="000000"/>
                <w:sz w:val="22"/>
                <w:szCs w:val="22"/>
                <w:u w:val="none"/>
              </w:rPr>
            </w:pPr>
          </w:p>
        </w:tc>
        <w:tc>
          <w:tcPr>
            <w:tcW w:w="16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61B6B3">
            <w:pPr>
              <w:jc w:val="center"/>
              <w:rPr>
                <w:rFonts w:hint="eastAsia" w:ascii="仿宋_GB2312" w:hAnsi="宋体" w:eastAsia="仿宋_GB2312" w:cs="仿宋_GB2312"/>
                <w:i w:val="0"/>
                <w:iCs w:val="0"/>
                <w:color w:val="000000"/>
                <w:sz w:val="22"/>
                <w:szCs w:val="22"/>
                <w:u w:val="none"/>
              </w:rPr>
            </w:pPr>
          </w:p>
        </w:tc>
      </w:tr>
      <w:tr w14:paraId="71DA5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15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3E8F4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项目依据文件</w:t>
            </w:r>
          </w:p>
        </w:tc>
        <w:tc>
          <w:tcPr>
            <w:tcW w:w="719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3B3736F">
            <w:pPr>
              <w:jc w:val="center"/>
              <w:rPr>
                <w:rFonts w:hint="eastAsia" w:ascii="仿宋_GB2312" w:hAnsi="宋体" w:eastAsia="仿宋_GB2312" w:cs="仿宋_GB2312"/>
                <w:i w:val="0"/>
                <w:iCs w:val="0"/>
                <w:color w:val="000000"/>
                <w:sz w:val="22"/>
                <w:szCs w:val="22"/>
                <w:u w:val="none"/>
              </w:rPr>
            </w:pPr>
          </w:p>
        </w:tc>
      </w:tr>
      <w:tr w14:paraId="7A36A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15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1E203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项目红线图</w:t>
            </w:r>
          </w:p>
        </w:tc>
        <w:tc>
          <w:tcPr>
            <w:tcW w:w="719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4AA56F6">
            <w:pPr>
              <w:jc w:val="center"/>
              <w:rPr>
                <w:rFonts w:hint="eastAsia" w:ascii="仿宋_GB2312" w:hAnsi="宋体" w:eastAsia="仿宋_GB2312" w:cs="仿宋_GB2312"/>
                <w:i w:val="0"/>
                <w:iCs w:val="0"/>
                <w:color w:val="000000"/>
                <w:sz w:val="22"/>
                <w:szCs w:val="22"/>
                <w:u w:val="none"/>
              </w:rPr>
            </w:pPr>
          </w:p>
        </w:tc>
      </w:tr>
      <w:tr w14:paraId="5D1C7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15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AE265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项目红线总面积（公顷）</w:t>
            </w:r>
          </w:p>
        </w:tc>
        <w:tc>
          <w:tcPr>
            <w:tcW w:w="719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237F6F1">
            <w:pPr>
              <w:jc w:val="center"/>
              <w:rPr>
                <w:rFonts w:hint="eastAsia" w:ascii="仿宋_GB2312" w:hAnsi="宋体" w:eastAsia="仿宋_GB2312" w:cs="仿宋_GB2312"/>
                <w:i w:val="0"/>
                <w:iCs w:val="0"/>
                <w:color w:val="000000"/>
                <w:sz w:val="22"/>
                <w:szCs w:val="22"/>
                <w:u w:val="none"/>
              </w:rPr>
            </w:pPr>
          </w:p>
        </w:tc>
      </w:tr>
      <w:tr w14:paraId="70D21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15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1EAD7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占用性质</w:t>
            </w:r>
          </w:p>
        </w:tc>
        <w:tc>
          <w:tcPr>
            <w:tcW w:w="28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664210">
            <w:pPr>
              <w:jc w:val="center"/>
              <w:rPr>
                <w:rFonts w:hint="eastAsia" w:ascii="仿宋_GB2312" w:hAnsi="宋体" w:eastAsia="仿宋_GB2312" w:cs="仿宋_GB2312"/>
                <w:i w:val="0"/>
                <w:iCs w:val="0"/>
                <w:color w:val="000000"/>
                <w:sz w:val="22"/>
                <w:szCs w:val="22"/>
                <w:u w:val="none"/>
              </w:rPr>
            </w:pPr>
          </w:p>
        </w:tc>
        <w:tc>
          <w:tcPr>
            <w:tcW w:w="26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B05547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临时使用期限</w:t>
            </w:r>
          </w:p>
        </w:tc>
        <w:tc>
          <w:tcPr>
            <w:tcW w:w="16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AE42A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 xml:space="preserve">   年   月—  年  月</w:t>
            </w:r>
          </w:p>
        </w:tc>
      </w:tr>
      <w:tr w14:paraId="60959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157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B24C0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占用一般湿地信息</w:t>
            </w:r>
          </w:p>
        </w:tc>
        <w:tc>
          <w:tcPr>
            <w:tcW w:w="719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CA008F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总占用一般湿地面积     公顷</w:t>
            </w:r>
          </w:p>
        </w:tc>
      </w:tr>
      <w:tr w14:paraId="7A028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157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07266F">
            <w:pPr>
              <w:jc w:val="center"/>
              <w:rPr>
                <w:rFonts w:hint="eastAsia" w:ascii="仿宋_GB2312" w:hAnsi="宋体" w:eastAsia="仿宋_GB2312" w:cs="仿宋_GB2312"/>
                <w:i w:val="0"/>
                <w:iCs w:val="0"/>
                <w:color w:val="000000"/>
                <w:sz w:val="22"/>
                <w:szCs w:val="22"/>
                <w:u w:val="none"/>
              </w:rPr>
            </w:pPr>
          </w:p>
        </w:tc>
        <w:tc>
          <w:tcPr>
            <w:tcW w:w="28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1D50F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湿地类型</w:t>
            </w:r>
          </w:p>
        </w:tc>
        <w:tc>
          <w:tcPr>
            <w:tcW w:w="26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3638C4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面积（公顷）</w:t>
            </w:r>
          </w:p>
        </w:tc>
        <w:tc>
          <w:tcPr>
            <w:tcW w:w="16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4D3A1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权属（国有、集体）</w:t>
            </w:r>
          </w:p>
        </w:tc>
      </w:tr>
      <w:tr w14:paraId="5D0F5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157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2EA5F5">
            <w:pPr>
              <w:jc w:val="center"/>
              <w:rPr>
                <w:rFonts w:hint="eastAsia" w:ascii="仿宋_GB2312" w:hAnsi="宋体" w:eastAsia="仿宋_GB2312" w:cs="仿宋_GB2312"/>
                <w:i w:val="0"/>
                <w:iCs w:val="0"/>
                <w:color w:val="000000"/>
                <w:sz w:val="22"/>
                <w:szCs w:val="22"/>
                <w:u w:val="none"/>
              </w:rPr>
            </w:pPr>
          </w:p>
        </w:tc>
        <w:tc>
          <w:tcPr>
            <w:tcW w:w="28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7ACC5">
            <w:pPr>
              <w:rPr>
                <w:rFonts w:hint="eastAsia" w:ascii="仿宋_GB2312" w:hAnsi="宋体" w:eastAsia="仿宋_GB2312" w:cs="仿宋_GB2312"/>
                <w:i w:val="0"/>
                <w:iCs w:val="0"/>
                <w:color w:val="000000"/>
                <w:sz w:val="22"/>
                <w:szCs w:val="22"/>
                <w:u w:val="none"/>
              </w:rPr>
            </w:pPr>
          </w:p>
        </w:tc>
        <w:tc>
          <w:tcPr>
            <w:tcW w:w="2670"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E262F">
            <w:pPr>
              <w:rPr>
                <w:rFonts w:hint="eastAsia" w:ascii="仿宋_GB2312" w:hAnsi="宋体" w:eastAsia="仿宋_GB2312" w:cs="仿宋_GB2312"/>
                <w:i w:val="0"/>
                <w:iCs w:val="0"/>
                <w:color w:val="000000"/>
                <w:sz w:val="22"/>
                <w:szCs w:val="22"/>
                <w:u w:val="none"/>
              </w:rPr>
            </w:pPr>
          </w:p>
        </w:tc>
        <w:tc>
          <w:tcPr>
            <w:tcW w:w="16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19D35">
            <w:pPr>
              <w:rPr>
                <w:rFonts w:hint="eastAsia" w:ascii="仿宋_GB2312" w:hAnsi="宋体" w:eastAsia="仿宋_GB2312" w:cs="仿宋_GB2312"/>
                <w:i w:val="0"/>
                <w:iCs w:val="0"/>
                <w:color w:val="000000"/>
                <w:sz w:val="22"/>
                <w:szCs w:val="22"/>
                <w:u w:val="none"/>
              </w:rPr>
            </w:pPr>
          </w:p>
        </w:tc>
      </w:tr>
      <w:tr w14:paraId="64844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157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07221A">
            <w:pPr>
              <w:jc w:val="center"/>
              <w:rPr>
                <w:rFonts w:hint="eastAsia" w:ascii="仿宋_GB2312" w:hAnsi="宋体" w:eastAsia="仿宋_GB2312" w:cs="仿宋_GB2312"/>
                <w:i w:val="0"/>
                <w:iCs w:val="0"/>
                <w:color w:val="000000"/>
                <w:sz w:val="22"/>
                <w:szCs w:val="22"/>
                <w:u w:val="none"/>
              </w:rPr>
            </w:pPr>
          </w:p>
        </w:tc>
        <w:tc>
          <w:tcPr>
            <w:tcW w:w="28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862F4">
            <w:pPr>
              <w:rPr>
                <w:rFonts w:hint="eastAsia" w:ascii="仿宋_GB2312" w:hAnsi="宋体" w:eastAsia="仿宋_GB2312" w:cs="仿宋_GB2312"/>
                <w:i w:val="0"/>
                <w:iCs w:val="0"/>
                <w:color w:val="000000"/>
                <w:sz w:val="22"/>
                <w:szCs w:val="22"/>
                <w:u w:val="none"/>
              </w:rPr>
            </w:pPr>
          </w:p>
        </w:tc>
        <w:tc>
          <w:tcPr>
            <w:tcW w:w="2670"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FC5AE">
            <w:pPr>
              <w:rPr>
                <w:rFonts w:hint="eastAsia" w:ascii="仿宋_GB2312" w:hAnsi="宋体" w:eastAsia="仿宋_GB2312" w:cs="仿宋_GB2312"/>
                <w:i w:val="0"/>
                <w:iCs w:val="0"/>
                <w:color w:val="000000"/>
                <w:sz w:val="22"/>
                <w:szCs w:val="22"/>
                <w:u w:val="none"/>
              </w:rPr>
            </w:pPr>
          </w:p>
        </w:tc>
        <w:tc>
          <w:tcPr>
            <w:tcW w:w="16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B30D0">
            <w:pPr>
              <w:rPr>
                <w:rFonts w:hint="eastAsia" w:ascii="仿宋_GB2312" w:hAnsi="宋体" w:eastAsia="仿宋_GB2312" w:cs="仿宋_GB2312"/>
                <w:i w:val="0"/>
                <w:iCs w:val="0"/>
                <w:color w:val="000000"/>
                <w:sz w:val="22"/>
                <w:szCs w:val="22"/>
                <w:u w:val="none"/>
              </w:rPr>
            </w:pPr>
          </w:p>
        </w:tc>
      </w:tr>
      <w:tr w14:paraId="7F2611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57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5679FA">
            <w:pPr>
              <w:jc w:val="center"/>
              <w:rPr>
                <w:rFonts w:hint="eastAsia" w:ascii="仿宋_GB2312" w:hAnsi="宋体" w:eastAsia="仿宋_GB2312" w:cs="仿宋_GB2312"/>
                <w:i w:val="0"/>
                <w:iCs w:val="0"/>
                <w:color w:val="000000"/>
                <w:sz w:val="22"/>
                <w:szCs w:val="22"/>
                <w:u w:val="none"/>
              </w:rPr>
            </w:pPr>
          </w:p>
        </w:tc>
        <w:tc>
          <w:tcPr>
            <w:tcW w:w="28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11859">
            <w:pPr>
              <w:rPr>
                <w:rFonts w:hint="eastAsia" w:ascii="仿宋_GB2312" w:hAnsi="宋体" w:eastAsia="仿宋_GB2312" w:cs="仿宋_GB2312"/>
                <w:i w:val="0"/>
                <w:iCs w:val="0"/>
                <w:color w:val="000000"/>
                <w:sz w:val="22"/>
                <w:szCs w:val="22"/>
                <w:u w:val="none"/>
              </w:rPr>
            </w:pPr>
          </w:p>
        </w:tc>
        <w:tc>
          <w:tcPr>
            <w:tcW w:w="2670"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C85A0">
            <w:pPr>
              <w:rPr>
                <w:rFonts w:hint="eastAsia" w:ascii="仿宋_GB2312" w:hAnsi="宋体" w:eastAsia="仿宋_GB2312" w:cs="仿宋_GB2312"/>
                <w:i w:val="0"/>
                <w:iCs w:val="0"/>
                <w:color w:val="000000"/>
                <w:sz w:val="22"/>
                <w:szCs w:val="22"/>
                <w:u w:val="none"/>
              </w:rPr>
            </w:pPr>
          </w:p>
        </w:tc>
        <w:tc>
          <w:tcPr>
            <w:tcW w:w="16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272BF">
            <w:pPr>
              <w:rPr>
                <w:rFonts w:hint="eastAsia" w:ascii="仿宋_GB2312" w:hAnsi="宋体" w:eastAsia="仿宋_GB2312" w:cs="仿宋_GB2312"/>
                <w:i w:val="0"/>
                <w:iCs w:val="0"/>
                <w:color w:val="000000"/>
                <w:sz w:val="22"/>
                <w:szCs w:val="22"/>
                <w:u w:val="none"/>
              </w:rPr>
            </w:pPr>
          </w:p>
        </w:tc>
      </w:tr>
      <w:tr w14:paraId="1D413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768" w:type="dxa"/>
            <w:gridSpan w:val="10"/>
            <w:vMerge w:val="restart"/>
            <w:tcBorders>
              <w:top w:val="single" w:color="000000" w:sz="4" w:space="0"/>
              <w:left w:val="nil"/>
              <w:bottom w:val="nil"/>
              <w:right w:val="nil"/>
            </w:tcBorders>
            <w:shd w:val="clear" w:color="auto" w:fill="auto"/>
            <w:vAlign w:val="center"/>
          </w:tcPr>
          <w:p w14:paraId="70565DFA">
            <w:pPr>
              <w:keepNext w:val="0"/>
              <w:keepLines w:val="0"/>
              <w:widowControl/>
              <w:suppressLineNumbers w:val="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注:占用性质指永久占用或临时占用。湿地类型指内陆滩涂、沼泽地、河流水面、湖泊水面、水库水面、坑塘水面、沟渠。</w:t>
            </w:r>
          </w:p>
        </w:tc>
      </w:tr>
      <w:tr w14:paraId="2C1E8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768" w:type="dxa"/>
            <w:gridSpan w:val="10"/>
            <w:vMerge w:val="continue"/>
            <w:tcBorders>
              <w:top w:val="single" w:color="000000" w:sz="4" w:space="0"/>
              <w:left w:val="nil"/>
              <w:bottom w:val="nil"/>
              <w:right w:val="nil"/>
            </w:tcBorders>
            <w:shd w:val="clear" w:color="auto" w:fill="auto"/>
            <w:vAlign w:val="center"/>
          </w:tcPr>
          <w:p w14:paraId="4DDE863E">
            <w:pPr>
              <w:jc w:val="left"/>
              <w:rPr>
                <w:rFonts w:hint="eastAsia" w:ascii="仿宋_GB2312" w:hAnsi="宋体" w:eastAsia="仿宋_GB2312" w:cs="仿宋_GB2312"/>
                <w:i w:val="0"/>
                <w:iCs w:val="0"/>
                <w:color w:val="000000"/>
                <w:sz w:val="22"/>
                <w:szCs w:val="22"/>
                <w:u w:val="none"/>
              </w:rPr>
            </w:pPr>
          </w:p>
        </w:tc>
      </w:tr>
      <w:tr w14:paraId="7299F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 w:type="dxa"/>
          <w:trHeight w:val="1260" w:hRule="atLeast"/>
        </w:trPr>
        <w:tc>
          <w:tcPr>
            <w:tcW w:w="8744" w:type="dxa"/>
            <w:gridSpan w:val="9"/>
            <w:tcBorders>
              <w:top w:val="nil"/>
              <w:left w:val="nil"/>
              <w:bottom w:val="single" w:color="000000" w:sz="4" w:space="0"/>
              <w:right w:val="nil"/>
            </w:tcBorders>
            <w:shd w:val="clear" w:color="auto" w:fill="auto"/>
            <w:noWrap/>
            <w:vAlign w:val="center"/>
          </w:tcPr>
          <w:p w14:paraId="2C41346C">
            <w:pPr>
              <w:keepNext w:val="0"/>
              <w:keepLines w:val="0"/>
              <w:widowControl/>
              <w:suppressLineNumbers w:val="0"/>
              <w:jc w:val="both"/>
              <w:textAlignment w:val="center"/>
              <w:rPr>
                <w:rFonts w:hint="eastAsia" w:ascii="仿宋_GB2312" w:hAnsi="仿宋_GB2312" w:eastAsia="仿宋_GB2312" w:cs="仿宋_GB2312"/>
                <w:i w:val="0"/>
                <w:iCs w:val="0"/>
                <w:color w:val="000000"/>
                <w:sz w:val="32"/>
                <w:szCs w:val="32"/>
                <w:u w:val="none"/>
              </w:rPr>
            </w:pPr>
            <w:r>
              <w:rPr>
                <w:rFonts w:hint="eastAsia" w:ascii="仿宋_GB2312" w:hAnsi="仿宋_GB2312" w:eastAsia="仿宋_GB2312" w:cs="仿宋_GB2312"/>
                <w:i w:val="0"/>
                <w:iCs w:val="0"/>
                <w:snapToGrid w:val="0"/>
                <w:color w:val="000000"/>
                <w:kern w:val="0"/>
                <w:sz w:val="32"/>
                <w:szCs w:val="32"/>
                <w:u w:val="none"/>
                <w:lang w:val="en-US" w:eastAsia="zh-CN" w:bidi="ar"/>
              </w:rPr>
              <w:t>附件3         建设项目涉及一般湿地征求意见表</w:t>
            </w:r>
          </w:p>
        </w:tc>
      </w:tr>
      <w:tr w14:paraId="1DF59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 w:type="dxa"/>
          <w:trHeight w:val="580" w:hRule="atLeast"/>
        </w:trPr>
        <w:tc>
          <w:tcPr>
            <w:tcW w:w="1096" w:type="dxa"/>
            <w:vMerge w:val="restart"/>
            <w:tcBorders>
              <w:top w:val="nil"/>
              <w:left w:val="single" w:color="000000" w:sz="4" w:space="0"/>
              <w:bottom w:val="single" w:color="000000" w:sz="4" w:space="0"/>
              <w:right w:val="single" w:color="000000" w:sz="4" w:space="0"/>
            </w:tcBorders>
            <w:shd w:val="clear" w:color="auto" w:fill="auto"/>
            <w:vAlign w:val="center"/>
          </w:tcPr>
          <w:p w14:paraId="4C4F9819">
            <w:pPr>
              <w:keepNext w:val="0"/>
              <w:keepLines w:val="0"/>
              <w:widowControl/>
              <w:suppressLineNumbers w:val="0"/>
              <w:jc w:val="center"/>
              <w:textAlignment w:val="center"/>
              <w:rPr>
                <w:rFonts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建设项目信息</w:t>
            </w:r>
          </w:p>
        </w:tc>
        <w:tc>
          <w:tcPr>
            <w:tcW w:w="1545" w:type="dxa"/>
            <w:gridSpan w:val="2"/>
            <w:tcBorders>
              <w:top w:val="nil"/>
              <w:left w:val="single" w:color="000000" w:sz="4" w:space="0"/>
              <w:bottom w:val="single" w:color="000000" w:sz="4" w:space="0"/>
              <w:right w:val="single" w:color="000000" w:sz="4" w:space="0"/>
            </w:tcBorders>
            <w:shd w:val="clear" w:color="auto" w:fill="auto"/>
            <w:vAlign w:val="center"/>
          </w:tcPr>
          <w:p w14:paraId="57EDB6B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建设项目名称</w:t>
            </w:r>
          </w:p>
        </w:tc>
        <w:tc>
          <w:tcPr>
            <w:tcW w:w="6103" w:type="dxa"/>
            <w:gridSpan w:val="6"/>
            <w:tcBorders>
              <w:top w:val="nil"/>
              <w:left w:val="single" w:color="000000" w:sz="4" w:space="0"/>
              <w:bottom w:val="single" w:color="000000" w:sz="4" w:space="0"/>
              <w:right w:val="single" w:color="000000" w:sz="4" w:space="0"/>
            </w:tcBorders>
            <w:shd w:val="clear" w:color="auto" w:fill="auto"/>
            <w:vAlign w:val="center"/>
          </w:tcPr>
          <w:p w14:paraId="7D432D1A">
            <w:pPr>
              <w:jc w:val="center"/>
              <w:rPr>
                <w:rFonts w:hint="eastAsia" w:ascii="仿宋_GB2312" w:hAnsi="宋体" w:eastAsia="仿宋_GB2312" w:cs="仿宋_GB2312"/>
                <w:i w:val="0"/>
                <w:iCs w:val="0"/>
                <w:color w:val="000000"/>
                <w:sz w:val="22"/>
                <w:szCs w:val="22"/>
                <w:u w:val="none"/>
              </w:rPr>
            </w:pPr>
          </w:p>
        </w:tc>
      </w:tr>
      <w:tr w14:paraId="6296F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 w:type="dxa"/>
          <w:trHeight w:val="660" w:hRule="atLeast"/>
        </w:trPr>
        <w:tc>
          <w:tcPr>
            <w:tcW w:w="1096" w:type="dxa"/>
            <w:vMerge w:val="continue"/>
            <w:tcBorders>
              <w:top w:val="nil"/>
              <w:left w:val="single" w:color="000000" w:sz="4" w:space="0"/>
              <w:bottom w:val="single" w:color="000000" w:sz="4" w:space="0"/>
              <w:right w:val="single" w:color="000000" w:sz="4" w:space="0"/>
            </w:tcBorders>
            <w:shd w:val="clear" w:color="auto" w:fill="auto"/>
            <w:vAlign w:val="center"/>
          </w:tcPr>
          <w:p w14:paraId="0304B4B6">
            <w:pPr>
              <w:jc w:val="center"/>
              <w:rPr>
                <w:rFonts w:hint="eastAsia" w:ascii="仿宋_GB2312" w:hAnsi="宋体" w:eastAsia="仿宋_GB2312" w:cs="仿宋_GB2312"/>
                <w:i w:val="0"/>
                <w:iCs w:val="0"/>
                <w:color w:val="000000"/>
                <w:sz w:val="22"/>
                <w:szCs w:val="22"/>
                <w:u w:val="none"/>
              </w:rPr>
            </w:pPr>
          </w:p>
        </w:tc>
        <w:tc>
          <w:tcPr>
            <w:tcW w:w="15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021EF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项目依据文件</w:t>
            </w:r>
          </w:p>
        </w:tc>
        <w:tc>
          <w:tcPr>
            <w:tcW w:w="6103"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2386147">
            <w:pPr>
              <w:jc w:val="left"/>
              <w:rPr>
                <w:rFonts w:hint="eastAsia" w:ascii="仿宋_GB2312" w:hAnsi="宋体" w:eastAsia="仿宋_GB2312" w:cs="仿宋_GB2312"/>
                <w:i w:val="0"/>
                <w:iCs w:val="0"/>
                <w:color w:val="000000"/>
                <w:sz w:val="16"/>
                <w:szCs w:val="16"/>
                <w:u w:val="none"/>
              </w:rPr>
            </w:pPr>
          </w:p>
        </w:tc>
      </w:tr>
      <w:tr w14:paraId="5EC16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 w:type="dxa"/>
          <w:trHeight w:val="580" w:hRule="atLeast"/>
        </w:trPr>
        <w:tc>
          <w:tcPr>
            <w:tcW w:w="1096" w:type="dxa"/>
            <w:vMerge w:val="continue"/>
            <w:tcBorders>
              <w:top w:val="nil"/>
              <w:left w:val="single" w:color="000000" w:sz="4" w:space="0"/>
              <w:bottom w:val="single" w:color="000000" w:sz="4" w:space="0"/>
              <w:right w:val="single" w:color="000000" w:sz="4" w:space="0"/>
            </w:tcBorders>
            <w:shd w:val="clear" w:color="auto" w:fill="auto"/>
            <w:vAlign w:val="center"/>
          </w:tcPr>
          <w:p w14:paraId="5D8F112B">
            <w:pPr>
              <w:jc w:val="center"/>
              <w:rPr>
                <w:rFonts w:hint="eastAsia" w:ascii="仿宋_GB2312" w:hAnsi="宋体" w:eastAsia="仿宋_GB2312" w:cs="仿宋_GB2312"/>
                <w:i w:val="0"/>
                <w:iCs w:val="0"/>
                <w:color w:val="000000"/>
                <w:sz w:val="22"/>
                <w:szCs w:val="22"/>
                <w:u w:val="none"/>
              </w:rPr>
            </w:pPr>
          </w:p>
        </w:tc>
        <w:tc>
          <w:tcPr>
            <w:tcW w:w="1545" w:type="dxa"/>
            <w:gridSpan w:val="2"/>
            <w:tcBorders>
              <w:top w:val="single" w:color="000000" w:sz="4" w:space="0"/>
              <w:left w:val="single" w:color="000000" w:sz="4" w:space="0"/>
              <w:bottom w:val="nil"/>
              <w:right w:val="single" w:color="000000" w:sz="4" w:space="0"/>
            </w:tcBorders>
            <w:shd w:val="clear" w:color="auto" w:fill="auto"/>
            <w:vAlign w:val="center"/>
          </w:tcPr>
          <w:p w14:paraId="04B9DF5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用地单位</w:t>
            </w:r>
          </w:p>
        </w:tc>
        <w:tc>
          <w:tcPr>
            <w:tcW w:w="6103" w:type="dxa"/>
            <w:gridSpan w:val="6"/>
            <w:tcBorders>
              <w:top w:val="single" w:color="000000" w:sz="4" w:space="0"/>
              <w:left w:val="single" w:color="000000" w:sz="4" w:space="0"/>
              <w:bottom w:val="nil"/>
              <w:right w:val="single" w:color="000000" w:sz="4" w:space="0"/>
            </w:tcBorders>
            <w:shd w:val="clear" w:color="auto" w:fill="auto"/>
            <w:vAlign w:val="center"/>
          </w:tcPr>
          <w:p w14:paraId="26E48D61">
            <w:pPr>
              <w:jc w:val="center"/>
              <w:rPr>
                <w:rFonts w:hint="eastAsia" w:ascii="仿宋_GB2312" w:hAnsi="宋体" w:eastAsia="仿宋_GB2312" w:cs="仿宋_GB2312"/>
                <w:i w:val="0"/>
                <w:iCs w:val="0"/>
                <w:color w:val="000000"/>
                <w:sz w:val="22"/>
                <w:szCs w:val="22"/>
                <w:u w:val="none"/>
              </w:rPr>
            </w:pPr>
          </w:p>
        </w:tc>
      </w:tr>
      <w:tr w14:paraId="39B83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 w:type="dxa"/>
          <w:trHeight w:val="580" w:hRule="atLeast"/>
        </w:trPr>
        <w:tc>
          <w:tcPr>
            <w:tcW w:w="1096" w:type="dxa"/>
            <w:vMerge w:val="continue"/>
            <w:tcBorders>
              <w:top w:val="nil"/>
              <w:left w:val="single" w:color="000000" w:sz="4" w:space="0"/>
              <w:bottom w:val="single" w:color="000000" w:sz="4" w:space="0"/>
              <w:right w:val="single" w:color="000000" w:sz="4" w:space="0"/>
            </w:tcBorders>
            <w:shd w:val="clear" w:color="auto" w:fill="auto"/>
            <w:vAlign w:val="center"/>
          </w:tcPr>
          <w:p w14:paraId="3E8990B6">
            <w:pPr>
              <w:jc w:val="center"/>
              <w:rPr>
                <w:rFonts w:hint="eastAsia" w:ascii="仿宋_GB2312" w:hAnsi="宋体" w:eastAsia="仿宋_GB2312" w:cs="仿宋_GB2312"/>
                <w:i w:val="0"/>
                <w:iCs w:val="0"/>
                <w:color w:val="000000"/>
                <w:sz w:val="22"/>
                <w:szCs w:val="22"/>
                <w:u w:val="none"/>
              </w:rPr>
            </w:pPr>
          </w:p>
        </w:tc>
        <w:tc>
          <w:tcPr>
            <w:tcW w:w="15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BC454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通讯地址</w:t>
            </w:r>
          </w:p>
        </w:tc>
        <w:tc>
          <w:tcPr>
            <w:tcW w:w="6103" w:type="dxa"/>
            <w:gridSpan w:val="6"/>
            <w:tcBorders>
              <w:top w:val="single" w:color="000000" w:sz="4" w:space="0"/>
              <w:left w:val="single" w:color="000000" w:sz="4" w:space="0"/>
              <w:bottom w:val="nil"/>
              <w:right w:val="single" w:color="000000" w:sz="4" w:space="0"/>
            </w:tcBorders>
            <w:shd w:val="clear" w:color="auto" w:fill="auto"/>
            <w:vAlign w:val="center"/>
          </w:tcPr>
          <w:p w14:paraId="5D9B6AD9">
            <w:pPr>
              <w:jc w:val="center"/>
              <w:rPr>
                <w:rFonts w:hint="eastAsia" w:ascii="仿宋_GB2312" w:hAnsi="宋体" w:eastAsia="仿宋_GB2312" w:cs="仿宋_GB2312"/>
                <w:i w:val="0"/>
                <w:iCs w:val="0"/>
                <w:color w:val="000000"/>
                <w:sz w:val="22"/>
                <w:szCs w:val="22"/>
                <w:u w:val="none"/>
              </w:rPr>
            </w:pPr>
          </w:p>
        </w:tc>
      </w:tr>
      <w:tr w14:paraId="55757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 w:type="dxa"/>
          <w:trHeight w:val="580" w:hRule="atLeast"/>
        </w:trPr>
        <w:tc>
          <w:tcPr>
            <w:tcW w:w="1096" w:type="dxa"/>
            <w:vMerge w:val="continue"/>
            <w:tcBorders>
              <w:top w:val="nil"/>
              <w:left w:val="single" w:color="000000" w:sz="4" w:space="0"/>
              <w:bottom w:val="single" w:color="000000" w:sz="4" w:space="0"/>
              <w:right w:val="single" w:color="000000" w:sz="4" w:space="0"/>
            </w:tcBorders>
            <w:shd w:val="clear" w:color="auto" w:fill="auto"/>
            <w:vAlign w:val="center"/>
          </w:tcPr>
          <w:p w14:paraId="5F523072">
            <w:pPr>
              <w:jc w:val="center"/>
              <w:rPr>
                <w:rFonts w:hint="eastAsia" w:ascii="仿宋_GB2312" w:hAnsi="宋体" w:eastAsia="仿宋_GB2312" w:cs="仿宋_GB2312"/>
                <w:i w:val="0"/>
                <w:iCs w:val="0"/>
                <w:color w:val="000000"/>
                <w:sz w:val="22"/>
                <w:szCs w:val="22"/>
                <w:u w:val="none"/>
              </w:rPr>
            </w:pPr>
          </w:p>
        </w:tc>
        <w:tc>
          <w:tcPr>
            <w:tcW w:w="15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A2D54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联系人</w:t>
            </w:r>
          </w:p>
        </w:tc>
        <w:tc>
          <w:tcPr>
            <w:tcW w:w="233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E28EC64">
            <w:pPr>
              <w:jc w:val="center"/>
              <w:rPr>
                <w:rFonts w:hint="eastAsia" w:ascii="仿宋_GB2312" w:hAnsi="宋体" w:eastAsia="仿宋_GB2312" w:cs="仿宋_GB2312"/>
                <w:i w:val="0"/>
                <w:iCs w:val="0"/>
                <w:color w:val="000000"/>
                <w:sz w:val="22"/>
                <w:szCs w:val="22"/>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3352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联系电话</w:t>
            </w:r>
          </w:p>
        </w:tc>
        <w:tc>
          <w:tcPr>
            <w:tcW w:w="22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964B3A">
            <w:pPr>
              <w:jc w:val="center"/>
              <w:rPr>
                <w:rFonts w:hint="eastAsia" w:ascii="仿宋_GB2312" w:hAnsi="宋体" w:eastAsia="仿宋_GB2312" w:cs="仿宋_GB2312"/>
                <w:i w:val="0"/>
                <w:iCs w:val="0"/>
                <w:color w:val="000000"/>
                <w:sz w:val="22"/>
                <w:szCs w:val="22"/>
                <w:u w:val="none"/>
              </w:rPr>
            </w:pPr>
          </w:p>
        </w:tc>
      </w:tr>
      <w:tr w14:paraId="33B4F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 w:type="dxa"/>
          <w:trHeight w:val="612" w:hRule="atLeast"/>
        </w:trPr>
        <w:tc>
          <w:tcPr>
            <w:tcW w:w="10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454CE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一般湿地信息</w:t>
            </w:r>
          </w:p>
        </w:tc>
        <w:tc>
          <w:tcPr>
            <w:tcW w:w="15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CC240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湿地名称</w:t>
            </w:r>
          </w:p>
        </w:tc>
        <w:tc>
          <w:tcPr>
            <w:tcW w:w="6103"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5289756">
            <w:pPr>
              <w:jc w:val="center"/>
              <w:rPr>
                <w:rFonts w:hint="eastAsia" w:ascii="仿宋_GB2312" w:hAnsi="宋体" w:eastAsia="仿宋_GB2312" w:cs="仿宋_GB2312"/>
                <w:i w:val="0"/>
                <w:iCs w:val="0"/>
                <w:color w:val="000000"/>
                <w:sz w:val="22"/>
                <w:szCs w:val="22"/>
                <w:u w:val="none"/>
              </w:rPr>
            </w:pPr>
          </w:p>
        </w:tc>
      </w:tr>
      <w:tr w14:paraId="21468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 w:type="dxa"/>
          <w:trHeight w:val="612" w:hRule="atLeast"/>
        </w:trPr>
        <w:tc>
          <w:tcPr>
            <w:tcW w:w="10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C876A6">
            <w:pPr>
              <w:jc w:val="center"/>
              <w:rPr>
                <w:rFonts w:hint="eastAsia" w:ascii="仿宋_GB2312" w:hAnsi="宋体" w:eastAsia="仿宋_GB2312" w:cs="仿宋_GB2312"/>
                <w:i w:val="0"/>
                <w:iCs w:val="0"/>
                <w:color w:val="000000"/>
                <w:sz w:val="22"/>
                <w:szCs w:val="22"/>
                <w:u w:val="none"/>
              </w:rPr>
            </w:pPr>
          </w:p>
        </w:tc>
        <w:tc>
          <w:tcPr>
            <w:tcW w:w="15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C4D7D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行政区域</w:t>
            </w:r>
          </w:p>
        </w:tc>
        <w:tc>
          <w:tcPr>
            <w:tcW w:w="6103"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87C5961">
            <w:pPr>
              <w:jc w:val="center"/>
              <w:rPr>
                <w:rFonts w:hint="eastAsia" w:ascii="仿宋_GB2312" w:hAnsi="宋体" w:eastAsia="仿宋_GB2312" w:cs="仿宋_GB2312"/>
                <w:i w:val="0"/>
                <w:iCs w:val="0"/>
                <w:color w:val="000000"/>
                <w:sz w:val="22"/>
                <w:szCs w:val="22"/>
                <w:u w:val="none"/>
              </w:rPr>
            </w:pPr>
          </w:p>
        </w:tc>
      </w:tr>
      <w:tr w14:paraId="6C3F2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 w:type="dxa"/>
          <w:trHeight w:val="612" w:hRule="atLeast"/>
        </w:trPr>
        <w:tc>
          <w:tcPr>
            <w:tcW w:w="10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B79FB2">
            <w:pPr>
              <w:jc w:val="center"/>
              <w:rPr>
                <w:rFonts w:hint="eastAsia" w:ascii="仿宋_GB2312" w:hAnsi="宋体" w:eastAsia="仿宋_GB2312" w:cs="仿宋_GB2312"/>
                <w:i w:val="0"/>
                <w:iCs w:val="0"/>
                <w:color w:val="000000"/>
                <w:sz w:val="22"/>
                <w:szCs w:val="22"/>
                <w:u w:val="none"/>
              </w:rPr>
            </w:pPr>
          </w:p>
        </w:tc>
        <w:tc>
          <w:tcPr>
            <w:tcW w:w="15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4CAC4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保护方式</w:t>
            </w:r>
          </w:p>
        </w:tc>
        <w:tc>
          <w:tcPr>
            <w:tcW w:w="233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D24F66E">
            <w:pPr>
              <w:jc w:val="center"/>
              <w:rPr>
                <w:rFonts w:hint="eastAsia" w:ascii="仿宋_GB2312" w:hAnsi="宋体" w:eastAsia="仿宋_GB2312" w:cs="仿宋_GB2312"/>
                <w:i w:val="0"/>
                <w:iCs w:val="0"/>
                <w:color w:val="000000"/>
                <w:sz w:val="22"/>
                <w:szCs w:val="22"/>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FCBAF">
            <w:pPr>
              <w:keepNext w:val="0"/>
              <w:keepLines w:val="0"/>
              <w:widowControl/>
              <w:suppressLineNumbers w:val="0"/>
              <w:jc w:val="center"/>
              <w:textAlignment w:val="center"/>
              <w:rPr>
                <w:rFonts w:hint="eastAsia" w:ascii="仿宋_GB2312" w:hAnsi="宋体" w:eastAsia="仿宋_GB2312" w:cs="仿宋_GB2312"/>
                <w:i w:val="0"/>
                <w:iCs w:val="0"/>
                <w:snapToGrid w:val="0"/>
                <w:color w:val="000000"/>
                <w:kern w:val="0"/>
                <w:sz w:val="22"/>
                <w:szCs w:val="22"/>
                <w:u w:val="none"/>
                <w:lang w:val="en-US" w:eastAsia="zh-CN" w:bidi="ar"/>
              </w:rPr>
            </w:pPr>
            <w:r>
              <w:rPr>
                <w:rFonts w:hint="eastAsia" w:ascii="仿宋_GB2312" w:hAnsi="宋体" w:eastAsia="仿宋_GB2312" w:cs="仿宋_GB2312"/>
                <w:i w:val="0"/>
                <w:iCs w:val="0"/>
                <w:snapToGrid w:val="0"/>
                <w:color w:val="000000"/>
                <w:kern w:val="0"/>
                <w:sz w:val="22"/>
                <w:szCs w:val="22"/>
                <w:u w:val="none"/>
                <w:lang w:val="en-US" w:eastAsia="zh-CN" w:bidi="ar"/>
              </w:rPr>
              <w:t>湿地权属</w:t>
            </w:r>
          </w:p>
          <w:p w14:paraId="7CE521A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（所有权）</w:t>
            </w:r>
          </w:p>
        </w:tc>
        <w:tc>
          <w:tcPr>
            <w:tcW w:w="22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9EB8E9">
            <w:pPr>
              <w:jc w:val="center"/>
              <w:rPr>
                <w:rFonts w:hint="eastAsia" w:ascii="仿宋_GB2312" w:hAnsi="宋体" w:eastAsia="仿宋_GB2312" w:cs="仿宋_GB2312"/>
                <w:i w:val="0"/>
                <w:iCs w:val="0"/>
                <w:color w:val="000000"/>
                <w:sz w:val="22"/>
                <w:szCs w:val="22"/>
                <w:u w:val="none"/>
              </w:rPr>
            </w:pPr>
          </w:p>
        </w:tc>
      </w:tr>
      <w:tr w14:paraId="0E816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 w:type="dxa"/>
          <w:trHeight w:val="612" w:hRule="atLeast"/>
        </w:trPr>
        <w:tc>
          <w:tcPr>
            <w:tcW w:w="10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54800F">
            <w:pPr>
              <w:jc w:val="center"/>
              <w:rPr>
                <w:rFonts w:hint="eastAsia" w:ascii="仿宋_GB2312" w:hAnsi="宋体" w:eastAsia="仿宋_GB2312" w:cs="仿宋_GB2312"/>
                <w:i w:val="0"/>
                <w:iCs w:val="0"/>
                <w:color w:val="000000"/>
                <w:sz w:val="22"/>
                <w:szCs w:val="22"/>
                <w:u w:val="none"/>
              </w:rPr>
            </w:pPr>
          </w:p>
        </w:tc>
        <w:tc>
          <w:tcPr>
            <w:tcW w:w="15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F30D7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主管单位</w:t>
            </w:r>
          </w:p>
        </w:tc>
        <w:tc>
          <w:tcPr>
            <w:tcW w:w="6103"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3E6731D">
            <w:pPr>
              <w:jc w:val="center"/>
              <w:rPr>
                <w:rFonts w:hint="eastAsia" w:ascii="仿宋_GB2312" w:hAnsi="宋体" w:eastAsia="仿宋_GB2312" w:cs="仿宋_GB2312"/>
                <w:i w:val="0"/>
                <w:iCs w:val="0"/>
                <w:color w:val="000000"/>
                <w:sz w:val="22"/>
                <w:szCs w:val="22"/>
                <w:u w:val="none"/>
              </w:rPr>
            </w:pPr>
          </w:p>
        </w:tc>
      </w:tr>
      <w:tr w14:paraId="69537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 w:type="dxa"/>
          <w:trHeight w:val="540" w:hRule="atLeast"/>
        </w:trPr>
        <w:tc>
          <w:tcPr>
            <w:tcW w:w="1096" w:type="dxa"/>
            <w:vMerge w:val="restart"/>
            <w:tcBorders>
              <w:top w:val="single" w:color="000000" w:sz="4" w:space="0"/>
              <w:left w:val="single" w:color="000000" w:sz="4" w:space="0"/>
              <w:bottom w:val="nil"/>
              <w:right w:val="single" w:color="000000" w:sz="4" w:space="0"/>
            </w:tcBorders>
            <w:shd w:val="clear" w:color="auto" w:fill="auto"/>
            <w:vAlign w:val="center"/>
          </w:tcPr>
          <w:p w14:paraId="33B076B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占用一般湿地信息</w:t>
            </w:r>
          </w:p>
        </w:tc>
        <w:tc>
          <w:tcPr>
            <w:tcW w:w="15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A73DF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占用性质</w:t>
            </w:r>
          </w:p>
        </w:tc>
        <w:tc>
          <w:tcPr>
            <w:tcW w:w="233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D8EFC5F">
            <w:pPr>
              <w:jc w:val="center"/>
              <w:rPr>
                <w:rFonts w:hint="eastAsia" w:ascii="仿宋_GB2312" w:hAnsi="宋体" w:eastAsia="仿宋_GB2312" w:cs="仿宋_GB2312"/>
                <w:i w:val="0"/>
                <w:iCs w:val="0"/>
                <w:color w:val="000000"/>
                <w:sz w:val="22"/>
                <w:szCs w:val="22"/>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707E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临时使用期限</w:t>
            </w:r>
          </w:p>
        </w:tc>
        <w:tc>
          <w:tcPr>
            <w:tcW w:w="22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3499B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 xml:space="preserve"> 年  月  日-   年  月  日</w:t>
            </w:r>
          </w:p>
        </w:tc>
      </w:tr>
      <w:tr w14:paraId="0172F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 w:type="dxa"/>
          <w:trHeight w:val="540" w:hRule="atLeast"/>
        </w:trPr>
        <w:tc>
          <w:tcPr>
            <w:tcW w:w="1096" w:type="dxa"/>
            <w:vMerge w:val="continue"/>
            <w:tcBorders>
              <w:top w:val="single" w:color="000000" w:sz="4" w:space="0"/>
              <w:left w:val="single" w:color="000000" w:sz="4" w:space="0"/>
              <w:bottom w:val="nil"/>
              <w:right w:val="single" w:color="000000" w:sz="4" w:space="0"/>
            </w:tcBorders>
            <w:shd w:val="clear" w:color="auto" w:fill="auto"/>
            <w:vAlign w:val="center"/>
          </w:tcPr>
          <w:p w14:paraId="5E1F6710">
            <w:pPr>
              <w:jc w:val="center"/>
              <w:rPr>
                <w:rFonts w:hint="eastAsia" w:ascii="仿宋_GB2312" w:hAnsi="宋体" w:eastAsia="仿宋_GB2312" w:cs="仿宋_GB2312"/>
                <w:i w:val="0"/>
                <w:iCs w:val="0"/>
                <w:color w:val="000000"/>
                <w:sz w:val="22"/>
                <w:szCs w:val="22"/>
                <w:u w:val="none"/>
              </w:rPr>
            </w:pPr>
          </w:p>
        </w:tc>
        <w:tc>
          <w:tcPr>
            <w:tcW w:w="154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E7240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占用湿地类型</w:t>
            </w:r>
          </w:p>
        </w:tc>
        <w:tc>
          <w:tcPr>
            <w:tcW w:w="6103"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BE525C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面积（公顷）</w:t>
            </w:r>
          </w:p>
        </w:tc>
      </w:tr>
      <w:tr w14:paraId="76D9C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 w:type="dxa"/>
          <w:trHeight w:val="540" w:hRule="atLeast"/>
        </w:trPr>
        <w:tc>
          <w:tcPr>
            <w:tcW w:w="1096" w:type="dxa"/>
            <w:vMerge w:val="continue"/>
            <w:tcBorders>
              <w:top w:val="single" w:color="000000" w:sz="4" w:space="0"/>
              <w:left w:val="single" w:color="000000" w:sz="4" w:space="0"/>
              <w:bottom w:val="nil"/>
              <w:right w:val="single" w:color="000000" w:sz="4" w:space="0"/>
            </w:tcBorders>
            <w:shd w:val="clear" w:color="auto" w:fill="auto"/>
            <w:vAlign w:val="center"/>
          </w:tcPr>
          <w:p w14:paraId="62937955">
            <w:pPr>
              <w:jc w:val="center"/>
              <w:rPr>
                <w:rFonts w:hint="eastAsia" w:ascii="仿宋_GB2312" w:hAnsi="宋体" w:eastAsia="仿宋_GB2312" w:cs="仿宋_GB2312"/>
                <w:i w:val="0"/>
                <w:iCs w:val="0"/>
                <w:color w:val="000000"/>
                <w:sz w:val="22"/>
                <w:szCs w:val="22"/>
                <w:u w:val="none"/>
              </w:rPr>
            </w:pPr>
          </w:p>
        </w:tc>
        <w:tc>
          <w:tcPr>
            <w:tcW w:w="154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8551C3">
            <w:pPr>
              <w:jc w:val="center"/>
              <w:rPr>
                <w:rFonts w:hint="eastAsia" w:ascii="仿宋_GB2312" w:hAnsi="宋体" w:eastAsia="仿宋_GB2312" w:cs="仿宋_GB2312"/>
                <w:i w:val="0"/>
                <w:iCs w:val="0"/>
                <w:color w:val="000000"/>
                <w:sz w:val="22"/>
                <w:szCs w:val="22"/>
                <w:u w:val="none"/>
              </w:rPr>
            </w:pPr>
          </w:p>
        </w:tc>
        <w:tc>
          <w:tcPr>
            <w:tcW w:w="21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D8A66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小计</w:t>
            </w:r>
          </w:p>
        </w:tc>
        <w:tc>
          <w:tcPr>
            <w:tcW w:w="17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24BE4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国有</w:t>
            </w:r>
          </w:p>
        </w:tc>
        <w:tc>
          <w:tcPr>
            <w:tcW w:w="22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C6C50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集体</w:t>
            </w:r>
          </w:p>
        </w:tc>
      </w:tr>
      <w:tr w14:paraId="04415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 w:type="dxa"/>
          <w:trHeight w:val="540" w:hRule="atLeast"/>
        </w:trPr>
        <w:tc>
          <w:tcPr>
            <w:tcW w:w="1096" w:type="dxa"/>
            <w:vMerge w:val="continue"/>
            <w:tcBorders>
              <w:top w:val="single" w:color="000000" w:sz="4" w:space="0"/>
              <w:left w:val="single" w:color="000000" w:sz="4" w:space="0"/>
              <w:bottom w:val="nil"/>
              <w:right w:val="single" w:color="000000" w:sz="4" w:space="0"/>
            </w:tcBorders>
            <w:shd w:val="clear" w:color="auto" w:fill="auto"/>
            <w:vAlign w:val="center"/>
          </w:tcPr>
          <w:p w14:paraId="00BF265C">
            <w:pPr>
              <w:jc w:val="center"/>
              <w:rPr>
                <w:rFonts w:hint="eastAsia" w:ascii="仿宋_GB2312" w:hAnsi="宋体" w:eastAsia="仿宋_GB2312" w:cs="仿宋_GB2312"/>
                <w:i w:val="0"/>
                <w:iCs w:val="0"/>
                <w:color w:val="000000"/>
                <w:sz w:val="22"/>
                <w:szCs w:val="22"/>
                <w:u w:val="none"/>
              </w:rPr>
            </w:pPr>
          </w:p>
        </w:tc>
        <w:tc>
          <w:tcPr>
            <w:tcW w:w="15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DF74B0">
            <w:pPr>
              <w:jc w:val="center"/>
              <w:rPr>
                <w:rFonts w:hint="eastAsia" w:ascii="仿宋_GB2312" w:hAnsi="宋体" w:eastAsia="仿宋_GB2312" w:cs="仿宋_GB2312"/>
                <w:i w:val="0"/>
                <w:iCs w:val="0"/>
                <w:color w:val="000000"/>
                <w:sz w:val="22"/>
                <w:szCs w:val="22"/>
                <w:u w:val="none"/>
              </w:rPr>
            </w:pPr>
          </w:p>
        </w:tc>
        <w:tc>
          <w:tcPr>
            <w:tcW w:w="21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8CD473">
            <w:pPr>
              <w:jc w:val="center"/>
              <w:rPr>
                <w:rFonts w:hint="eastAsia" w:ascii="仿宋_GB2312" w:hAnsi="宋体" w:eastAsia="仿宋_GB2312" w:cs="仿宋_GB2312"/>
                <w:i w:val="0"/>
                <w:iCs w:val="0"/>
                <w:color w:val="000000"/>
                <w:sz w:val="22"/>
                <w:szCs w:val="22"/>
                <w:u w:val="none"/>
              </w:rPr>
            </w:pPr>
          </w:p>
        </w:tc>
        <w:tc>
          <w:tcPr>
            <w:tcW w:w="17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5443FF">
            <w:pPr>
              <w:jc w:val="center"/>
              <w:rPr>
                <w:rFonts w:hint="eastAsia" w:ascii="仿宋_GB2312" w:hAnsi="宋体" w:eastAsia="仿宋_GB2312" w:cs="仿宋_GB2312"/>
                <w:i w:val="0"/>
                <w:iCs w:val="0"/>
                <w:color w:val="000000"/>
                <w:sz w:val="22"/>
                <w:szCs w:val="22"/>
                <w:u w:val="none"/>
              </w:rPr>
            </w:pPr>
          </w:p>
        </w:tc>
        <w:tc>
          <w:tcPr>
            <w:tcW w:w="22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264D98">
            <w:pPr>
              <w:jc w:val="center"/>
              <w:rPr>
                <w:rFonts w:hint="eastAsia" w:ascii="仿宋_GB2312" w:hAnsi="宋体" w:eastAsia="仿宋_GB2312" w:cs="仿宋_GB2312"/>
                <w:i w:val="0"/>
                <w:iCs w:val="0"/>
                <w:color w:val="000000"/>
                <w:sz w:val="22"/>
                <w:szCs w:val="22"/>
                <w:u w:val="none"/>
              </w:rPr>
            </w:pPr>
          </w:p>
        </w:tc>
      </w:tr>
      <w:tr w14:paraId="362C3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 w:type="dxa"/>
          <w:trHeight w:val="540" w:hRule="atLeast"/>
        </w:trPr>
        <w:tc>
          <w:tcPr>
            <w:tcW w:w="1096" w:type="dxa"/>
            <w:vMerge w:val="continue"/>
            <w:tcBorders>
              <w:top w:val="single" w:color="000000" w:sz="4" w:space="0"/>
              <w:left w:val="single" w:color="000000" w:sz="4" w:space="0"/>
              <w:bottom w:val="nil"/>
              <w:right w:val="single" w:color="000000" w:sz="4" w:space="0"/>
            </w:tcBorders>
            <w:shd w:val="clear" w:color="auto" w:fill="auto"/>
            <w:vAlign w:val="center"/>
          </w:tcPr>
          <w:p w14:paraId="03E19CBE">
            <w:pPr>
              <w:jc w:val="center"/>
              <w:rPr>
                <w:rFonts w:hint="eastAsia" w:ascii="仿宋_GB2312" w:hAnsi="宋体" w:eastAsia="仿宋_GB2312" w:cs="仿宋_GB2312"/>
                <w:i w:val="0"/>
                <w:iCs w:val="0"/>
                <w:color w:val="000000"/>
                <w:sz w:val="22"/>
                <w:szCs w:val="22"/>
                <w:u w:val="none"/>
              </w:rPr>
            </w:pPr>
          </w:p>
        </w:tc>
        <w:tc>
          <w:tcPr>
            <w:tcW w:w="15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0E6BB9">
            <w:pPr>
              <w:jc w:val="center"/>
              <w:rPr>
                <w:rFonts w:hint="eastAsia" w:ascii="仿宋_GB2312" w:hAnsi="宋体" w:eastAsia="仿宋_GB2312" w:cs="仿宋_GB2312"/>
                <w:i w:val="0"/>
                <w:iCs w:val="0"/>
                <w:color w:val="000000"/>
                <w:sz w:val="22"/>
                <w:szCs w:val="22"/>
                <w:u w:val="none"/>
              </w:rPr>
            </w:pPr>
          </w:p>
        </w:tc>
        <w:tc>
          <w:tcPr>
            <w:tcW w:w="21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B7220A">
            <w:pPr>
              <w:jc w:val="center"/>
              <w:rPr>
                <w:rFonts w:hint="eastAsia" w:ascii="仿宋_GB2312" w:hAnsi="宋体" w:eastAsia="仿宋_GB2312" w:cs="仿宋_GB2312"/>
                <w:i w:val="0"/>
                <w:iCs w:val="0"/>
                <w:color w:val="000000"/>
                <w:sz w:val="22"/>
                <w:szCs w:val="22"/>
                <w:u w:val="none"/>
              </w:rPr>
            </w:pPr>
          </w:p>
        </w:tc>
        <w:tc>
          <w:tcPr>
            <w:tcW w:w="17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F75D3C">
            <w:pPr>
              <w:jc w:val="center"/>
              <w:rPr>
                <w:rFonts w:hint="eastAsia" w:ascii="仿宋_GB2312" w:hAnsi="宋体" w:eastAsia="仿宋_GB2312" w:cs="仿宋_GB2312"/>
                <w:i w:val="0"/>
                <w:iCs w:val="0"/>
                <w:color w:val="000000"/>
                <w:sz w:val="22"/>
                <w:szCs w:val="22"/>
                <w:u w:val="none"/>
              </w:rPr>
            </w:pPr>
          </w:p>
        </w:tc>
        <w:tc>
          <w:tcPr>
            <w:tcW w:w="22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9B4622">
            <w:pPr>
              <w:jc w:val="center"/>
              <w:rPr>
                <w:rFonts w:hint="eastAsia" w:ascii="仿宋_GB2312" w:hAnsi="宋体" w:eastAsia="仿宋_GB2312" w:cs="仿宋_GB2312"/>
                <w:i w:val="0"/>
                <w:iCs w:val="0"/>
                <w:color w:val="000000"/>
                <w:sz w:val="22"/>
                <w:szCs w:val="22"/>
                <w:u w:val="none"/>
              </w:rPr>
            </w:pPr>
          </w:p>
        </w:tc>
      </w:tr>
      <w:tr w14:paraId="4FE60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 w:type="dxa"/>
          <w:trHeight w:val="540" w:hRule="atLeast"/>
        </w:trPr>
        <w:tc>
          <w:tcPr>
            <w:tcW w:w="1096" w:type="dxa"/>
            <w:vMerge w:val="continue"/>
            <w:tcBorders>
              <w:top w:val="single" w:color="000000" w:sz="4" w:space="0"/>
              <w:left w:val="single" w:color="000000" w:sz="4" w:space="0"/>
              <w:bottom w:val="nil"/>
              <w:right w:val="single" w:color="000000" w:sz="4" w:space="0"/>
            </w:tcBorders>
            <w:shd w:val="clear" w:color="auto" w:fill="auto"/>
            <w:vAlign w:val="center"/>
          </w:tcPr>
          <w:p w14:paraId="46335CF4">
            <w:pPr>
              <w:jc w:val="center"/>
              <w:rPr>
                <w:rFonts w:hint="eastAsia" w:ascii="仿宋_GB2312" w:hAnsi="宋体" w:eastAsia="仿宋_GB2312" w:cs="仿宋_GB2312"/>
                <w:i w:val="0"/>
                <w:iCs w:val="0"/>
                <w:color w:val="000000"/>
                <w:sz w:val="22"/>
                <w:szCs w:val="22"/>
                <w:u w:val="none"/>
              </w:rPr>
            </w:pPr>
          </w:p>
        </w:tc>
        <w:tc>
          <w:tcPr>
            <w:tcW w:w="15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64953A">
            <w:pPr>
              <w:jc w:val="center"/>
              <w:rPr>
                <w:rFonts w:hint="eastAsia" w:ascii="仿宋_GB2312" w:hAnsi="宋体" w:eastAsia="仿宋_GB2312" w:cs="仿宋_GB2312"/>
                <w:i w:val="0"/>
                <w:iCs w:val="0"/>
                <w:color w:val="000000"/>
                <w:sz w:val="22"/>
                <w:szCs w:val="22"/>
                <w:u w:val="none"/>
              </w:rPr>
            </w:pPr>
          </w:p>
        </w:tc>
        <w:tc>
          <w:tcPr>
            <w:tcW w:w="21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AB0380">
            <w:pPr>
              <w:jc w:val="center"/>
              <w:rPr>
                <w:rFonts w:hint="eastAsia" w:ascii="仿宋_GB2312" w:hAnsi="宋体" w:eastAsia="仿宋_GB2312" w:cs="仿宋_GB2312"/>
                <w:i w:val="0"/>
                <w:iCs w:val="0"/>
                <w:color w:val="000000"/>
                <w:sz w:val="22"/>
                <w:szCs w:val="22"/>
                <w:u w:val="none"/>
              </w:rPr>
            </w:pPr>
          </w:p>
        </w:tc>
        <w:tc>
          <w:tcPr>
            <w:tcW w:w="17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8AF14D">
            <w:pPr>
              <w:jc w:val="center"/>
              <w:rPr>
                <w:rFonts w:hint="eastAsia" w:ascii="仿宋_GB2312" w:hAnsi="宋体" w:eastAsia="仿宋_GB2312" w:cs="仿宋_GB2312"/>
                <w:i w:val="0"/>
                <w:iCs w:val="0"/>
                <w:color w:val="000000"/>
                <w:sz w:val="22"/>
                <w:szCs w:val="22"/>
                <w:u w:val="none"/>
              </w:rPr>
            </w:pPr>
          </w:p>
        </w:tc>
        <w:tc>
          <w:tcPr>
            <w:tcW w:w="22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96CC0F">
            <w:pPr>
              <w:jc w:val="center"/>
              <w:rPr>
                <w:rFonts w:hint="eastAsia" w:ascii="仿宋_GB2312" w:hAnsi="宋体" w:eastAsia="仿宋_GB2312" w:cs="仿宋_GB2312"/>
                <w:i w:val="0"/>
                <w:iCs w:val="0"/>
                <w:color w:val="000000"/>
                <w:sz w:val="22"/>
                <w:szCs w:val="22"/>
                <w:u w:val="none"/>
              </w:rPr>
            </w:pPr>
          </w:p>
        </w:tc>
      </w:tr>
      <w:tr w14:paraId="40BE4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 w:type="dxa"/>
          <w:trHeight w:val="540" w:hRule="atLeast"/>
        </w:trPr>
        <w:tc>
          <w:tcPr>
            <w:tcW w:w="1096" w:type="dxa"/>
            <w:vMerge w:val="continue"/>
            <w:tcBorders>
              <w:top w:val="single" w:color="000000" w:sz="4" w:space="0"/>
              <w:left w:val="single" w:color="000000" w:sz="4" w:space="0"/>
              <w:bottom w:val="nil"/>
              <w:right w:val="single" w:color="000000" w:sz="4" w:space="0"/>
            </w:tcBorders>
            <w:shd w:val="clear" w:color="auto" w:fill="auto"/>
            <w:vAlign w:val="center"/>
          </w:tcPr>
          <w:p w14:paraId="1C749677">
            <w:pPr>
              <w:jc w:val="center"/>
              <w:rPr>
                <w:rFonts w:hint="eastAsia" w:ascii="仿宋_GB2312" w:hAnsi="宋体" w:eastAsia="仿宋_GB2312" w:cs="仿宋_GB2312"/>
                <w:i w:val="0"/>
                <w:iCs w:val="0"/>
                <w:color w:val="000000"/>
                <w:sz w:val="22"/>
                <w:szCs w:val="22"/>
                <w:u w:val="none"/>
              </w:rPr>
            </w:pPr>
          </w:p>
        </w:tc>
        <w:tc>
          <w:tcPr>
            <w:tcW w:w="1545" w:type="dxa"/>
            <w:gridSpan w:val="2"/>
            <w:tcBorders>
              <w:top w:val="single" w:color="000000" w:sz="4" w:space="0"/>
              <w:left w:val="single" w:color="000000" w:sz="4" w:space="0"/>
              <w:bottom w:val="nil"/>
              <w:right w:val="single" w:color="000000" w:sz="4" w:space="0"/>
            </w:tcBorders>
            <w:shd w:val="clear" w:color="auto" w:fill="auto"/>
            <w:vAlign w:val="center"/>
          </w:tcPr>
          <w:p w14:paraId="7B88B33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总计</w:t>
            </w:r>
          </w:p>
        </w:tc>
        <w:tc>
          <w:tcPr>
            <w:tcW w:w="2160" w:type="dxa"/>
            <w:gridSpan w:val="2"/>
            <w:tcBorders>
              <w:top w:val="single" w:color="000000" w:sz="4" w:space="0"/>
              <w:left w:val="single" w:color="000000" w:sz="4" w:space="0"/>
              <w:bottom w:val="nil"/>
              <w:right w:val="single" w:color="000000" w:sz="4" w:space="0"/>
            </w:tcBorders>
            <w:shd w:val="clear" w:color="auto" w:fill="auto"/>
            <w:vAlign w:val="center"/>
          </w:tcPr>
          <w:p w14:paraId="2EC82460">
            <w:pPr>
              <w:jc w:val="center"/>
              <w:rPr>
                <w:rFonts w:hint="eastAsia" w:ascii="仿宋_GB2312" w:hAnsi="宋体" w:eastAsia="仿宋_GB2312" w:cs="仿宋_GB2312"/>
                <w:i w:val="0"/>
                <w:iCs w:val="0"/>
                <w:color w:val="000000"/>
                <w:sz w:val="22"/>
                <w:szCs w:val="22"/>
                <w:u w:val="none"/>
              </w:rPr>
            </w:pPr>
          </w:p>
        </w:tc>
        <w:tc>
          <w:tcPr>
            <w:tcW w:w="1735" w:type="dxa"/>
            <w:gridSpan w:val="2"/>
            <w:tcBorders>
              <w:top w:val="single" w:color="000000" w:sz="4" w:space="0"/>
              <w:left w:val="single" w:color="000000" w:sz="4" w:space="0"/>
              <w:bottom w:val="nil"/>
              <w:right w:val="single" w:color="000000" w:sz="4" w:space="0"/>
            </w:tcBorders>
            <w:shd w:val="clear" w:color="auto" w:fill="auto"/>
            <w:vAlign w:val="center"/>
          </w:tcPr>
          <w:p w14:paraId="71C71916">
            <w:pPr>
              <w:jc w:val="center"/>
              <w:rPr>
                <w:rFonts w:hint="eastAsia" w:ascii="仿宋_GB2312" w:hAnsi="宋体" w:eastAsia="仿宋_GB2312" w:cs="仿宋_GB2312"/>
                <w:i w:val="0"/>
                <w:iCs w:val="0"/>
                <w:color w:val="000000"/>
                <w:sz w:val="22"/>
                <w:szCs w:val="22"/>
                <w:u w:val="none"/>
              </w:rPr>
            </w:pPr>
          </w:p>
        </w:tc>
        <w:tc>
          <w:tcPr>
            <w:tcW w:w="2208" w:type="dxa"/>
            <w:gridSpan w:val="2"/>
            <w:tcBorders>
              <w:top w:val="single" w:color="000000" w:sz="4" w:space="0"/>
              <w:left w:val="single" w:color="000000" w:sz="4" w:space="0"/>
              <w:bottom w:val="nil"/>
              <w:right w:val="single" w:color="000000" w:sz="4" w:space="0"/>
            </w:tcBorders>
            <w:shd w:val="clear" w:color="auto" w:fill="auto"/>
            <w:vAlign w:val="center"/>
          </w:tcPr>
          <w:p w14:paraId="60F23317">
            <w:pPr>
              <w:jc w:val="center"/>
              <w:rPr>
                <w:rFonts w:hint="eastAsia" w:ascii="仿宋_GB2312" w:hAnsi="宋体" w:eastAsia="仿宋_GB2312" w:cs="仿宋_GB2312"/>
                <w:i w:val="0"/>
                <w:iCs w:val="0"/>
                <w:color w:val="000000"/>
                <w:sz w:val="22"/>
                <w:szCs w:val="22"/>
                <w:u w:val="none"/>
              </w:rPr>
            </w:pPr>
          </w:p>
        </w:tc>
      </w:tr>
      <w:tr w14:paraId="56F94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 w:type="dxa"/>
          <w:trHeight w:val="2048" w:hRule="atLeast"/>
        </w:trPr>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D29B4">
            <w:pPr>
              <w:keepNext w:val="0"/>
              <w:keepLines w:val="0"/>
              <w:widowControl/>
              <w:suppressLineNumbers w:val="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部门意见</w:t>
            </w:r>
          </w:p>
        </w:tc>
        <w:tc>
          <w:tcPr>
            <w:tcW w:w="7648"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C449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 xml:space="preserve">                                         盖章：   年   月   日</w:t>
            </w:r>
          </w:p>
        </w:tc>
      </w:tr>
      <w:tr w14:paraId="4C88E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 w:type="dxa"/>
          <w:trHeight w:val="528" w:hRule="atLeast"/>
        </w:trPr>
        <w:tc>
          <w:tcPr>
            <w:tcW w:w="8744" w:type="dxa"/>
            <w:gridSpan w:val="9"/>
            <w:vMerge w:val="restart"/>
            <w:tcBorders>
              <w:top w:val="single" w:color="000000" w:sz="4" w:space="0"/>
              <w:left w:val="nil"/>
              <w:bottom w:val="nil"/>
              <w:right w:val="nil"/>
            </w:tcBorders>
            <w:shd w:val="clear" w:color="auto" w:fill="auto"/>
            <w:vAlign w:val="center"/>
          </w:tcPr>
          <w:p w14:paraId="51350472">
            <w:pPr>
              <w:keepNext w:val="0"/>
              <w:keepLines w:val="0"/>
              <w:widowControl/>
              <w:suppressLineNumbers w:val="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snapToGrid w:val="0"/>
                <w:color w:val="000000"/>
                <w:kern w:val="0"/>
                <w:sz w:val="22"/>
                <w:szCs w:val="22"/>
                <w:u w:val="none"/>
                <w:lang w:val="en-US" w:eastAsia="zh-CN" w:bidi="ar"/>
              </w:rPr>
              <w:t>注：保护方式指一般湿地名录（第一批）、其它全口径湿地；占用性质指永久占用或临时占用；湿地类型指内陆滩涂、沼泽地、河流水面、湖泊水面、水库水面、坑塘水面、沟渠。</w:t>
            </w:r>
          </w:p>
        </w:tc>
      </w:tr>
      <w:tr w14:paraId="1E34E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 w:type="dxa"/>
          <w:trHeight w:val="372" w:hRule="atLeast"/>
        </w:trPr>
        <w:tc>
          <w:tcPr>
            <w:tcW w:w="8744" w:type="dxa"/>
            <w:gridSpan w:val="9"/>
            <w:vMerge w:val="continue"/>
            <w:tcBorders>
              <w:top w:val="single" w:color="000000" w:sz="4" w:space="0"/>
              <w:left w:val="nil"/>
              <w:bottom w:val="nil"/>
              <w:right w:val="nil"/>
            </w:tcBorders>
            <w:shd w:val="clear" w:color="auto" w:fill="auto"/>
            <w:vAlign w:val="center"/>
          </w:tcPr>
          <w:p w14:paraId="5CC27C58">
            <w:pPr>
              <w:jc w:val="left"/>
              <w:rPr>
                <w:rFonts w:hint="eastAsia" w:ascii="仿宋_GB2312" w:hAnsi="宋体" w:eastAsia="仿宋_GB2312" w:cs="仿宋_GB2312"/>
                <w:i w:val="0"/>
                <w:iCs w:val="0"/>
                <w:color w:val="000000"/>
                <w:sz w:val="22"/>
                <w:szCs w:val="22"/>
                <w:u w:val="none"/>
              </w:rPr>
            </w:pPr>
          </w:p>
        </w:tc>
      </w:tr>
    </w:tbl>
    <w:p w14:paraId="79E50994">
      <w:pPr>
        <w:pStyle w:val="2"/>
        <w:ind w:firstLine="332" w:firstLineChars="100"/>
        <w:jc w:val="left"/>
        <w:rPr>
          <w:rFonts w:hint="eastAsia" w:ascii="仿宋_GB2312" w:hAnsi="仿宋_GB2312" w:eastAsia="仿宋_GB2312" w:cs="仿宋_GB2312"/>
          <w:color w:val="auto"/>
          <w:spacing w:val="6"/>
          <w:kern w:val="0"/>
          <w:sz w:val="32"/>
          <w:szCs w:val="32"/>
          <w:highlight w:val="none"/>
        </w:rPr>
      </w:pPr>
      <w:r>
        <w:rPr>
          <w:rFonts w:hint="eastAsia" w:ascii="仿宋_GB2312" w:hAnsi="仿宋_GB2312" w:eastAsia="仿宋_GB2312" w:cs="仿宋_GB2312"/>
          <w:color w:val="auto"/>
          <w:spacing w:val="6"/>
          <w:kern w:val="0"/>
          <w:sz w:val="32"/>
          <w:szCs w:val="32"/>
          <w:highlight w:val="none"/>
          <w:lang w:val="en-US" w:eastAsia="zh-CN"/>
        </w:rPr>
        <w:t>附件4</w:t>
      </w:r>
      <w:r>
        <w:rPr>
          <w:rFonts w:hint="eastAsia" w:ascii="仿宋_GB2312" w:hAnsi="仿宋_GB2312" w:eastAsia="仿宋_GB2312" w:cs="仿宋_GB2312"/>
          <w:color w:val="auto"/>
          <w:spacing w:val="6"/>
          <w:kern w:val="0"/>
          <w:sz w:val="36"/>
          <w:szCs w:val="36"/>
          <w:highlight w:val="none"/>
          <w:lang w:val="en-US" w:eastAsia="zh-CN"/>
        </w:rPr>
        <w:t xml:space="preserve">      </w:t>
      </w:r>
      <w:r>
        <w:rPr>
          <w:rFonts w:hint="eastAsia" w:ascii="仿宋_GB2312" w:hAnsi="仿宋_GB2312" w:eastAsia="仿宋_GB2312" w:cs="仿宋_GB2312"/>
          <w:color w:val="auto"/>
          <w:spacing w:val="6"/>
          <w:kern w:val="0"/>
          <w:sz w:val="32"/>
          <w:szCs w:val="32"/>
          <w:highlight w:val="none"/>
        </w:rPr>
        <w:t>建设项目涉及一般湿地现场查验表</w:t>
      </w:r>
    </w:p>
    <w:p w14:paraId="7C6745B0">
      <w:pPr>
        <w:pStyle w:val="2"/>
        <w:jc w:val="left"/>
        <w:rPr>
          <w:rFonts w:hint="eastAsia" w:ascii="方正小标宋简体" w:hAnsi="方正小标宋简体" w:eastAsia="方正小标宋简体" w:cs="方正小标宋简体"/>
          <w:color w:val="auto"/>
          <w:spacing w:val="6"/>
          <w:kern w:val="0"/>
          <w:sz w:val="32"/>
          <w:szCs w:val="32"/>
          <w:highlight w:val="none"/>
        </w:rPr>
      </w:pPr>
    </w:p>
    <w:tbl>
      <w:tblPr>
        <w:tblStyle w:val="6"/>
        <w:tblW w:w="8745" w:type="dxa"/>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8"/>
        <w:gridCol w:w="6987"/>
      </w:tblGrid>
      <w:tr w14:paraId="5C3B1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1758" w:type="dxa"/>
            <w:vAlign w:val="center"/>
          </w:tcPr>
          <w:p w14:paraId="18DBCA6D">
            <w:pPr>
              <w:pStyle w:val="2"/>
              <w:widowControl w:val="0"/>
              <w:jc w:val="center"/>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项目名称</w:t>
            </w:r>
          </w:p>
        </w:tc>
        <w:tc>
          <w:tcPr>
            <w:tcW w:w="6987" w:type="dxa"/>
            <w:vAlign w:val="center"/>
          </w:tcPr>
          <w:p w14:paraId="7B076640">
            <w:pPr>
              <w:pStyle w:val="2"/>
              <w:widowControl w:val="0"/>
              <w:jc w:val="center"/>
              <w:rPr>
                <w:rFonts w:hint="eastAsia" w:ascii="仿宋_GB2312" w:hAnsi="仿宋_GB2312" w:eastAsia="仿宋_GB2312" w:cs="仿宋_GB2312"/>
                <w:color w:val="auto"/>
                <w:sz w:val="28"/>
                <w:szCs w:val="28"/>
                <w:highlight w:val="none"/>
                <w:lang w:val="en-US" w:eastAsia="zh-CN"/>
              </w:rPr>
            </w:pPr>
          </w:p>
        </w:tc>
      </w:tr>
      <w:tr w14:paraId="771DF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1758" w:type="dxa"/>
            <w:vAlign w:val="center"/>
          </w:tcPr>
          <w:p w14:paraId="1561BFDB">
            <w:pPr>
              <w:pStyle w:val="2"/>
              <w:widowControl w:val="0"/>
              <w:jc w:val="center"/>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查验地点</w:t>
            </w:r>
          </w:p>
        </w:tc>
        <w:tc>
          <w:tcPr>
            <w:tcW w:w="6987" w:type="dxa"/>
            <w:vAlign w:val="center"/>
          </w:tcPr>
          <w:p w14:paraId="0B98F139">
            <w:pPr>
              <w:pStyle w:val="2"/>
              <w:widowControl w:val="0"/>
              <w:jc w:val="center"/>
              <w:rPr>
                <w:rFonts w:hint="eastAsia" w:ascii="仿宋_GB2312" w:hAnsi="仿宋_GB2312" w:eastAsia="仿宋_GB2312" w:cs="仿宋_GB2312"/>
                <w:color w:val="auto"/>
                <w:sz w:val="28"/>
                <w:szCs w:val="28"/>
                <w:highlight w:val="none"/>
                <w:lang w:eastAsia="zh-CN"/>
              </w:rPr>
            </w:pPr>
          </w:p>
        </w:tc>
      </w:tr>
      <w:tr w14:paraId="10EC1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1758" w:type="dxa"/>
            <w:vAlign w:val="center"/>
          </w:tcPr>
          <w:p w14:paraId="4669B638">
            <w:pPr>
              <w:pStyle w:val="2"/>
              <w:widowControl w:val="0"/>
              <w:jc w:val="center"/>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涉及一般湿地类型</w:t>
            </w:r>
          </w:p>
        </w:tc>
        <w:tc>
          <w:tcPr>
            <w:tcW w:w="6987" w:type="dxa"/>
            <w:vAlign w:val="center"/>
          </w:tcPr>
          <w:p w14:paraId="11A82A65">
            <w:pPr>
              <w:pStyle w:val="2"/>
              <w:widowControl w:val="0"/>
              <w:ind w:firstLine="560" w:firstLineChars="200"/>
              <w:jc w:val="left"/>
              <w:rPr>
                <w:rFonts w:hint="eastAsia" w:ascii="仿宋_GB2312" w:hAnsi="仿宋_GB2312" w:eastAsia="仿宋_GB2312" w:cs="仿宋_GB2312"/>
                <w:color w:val="auto"/>
                <w:sz w:val="28"/>
                <w:szCs w:val="28"/>
                <w:highlight w:val="none"/>
                <w:lang w:val="en-US" w:eastAsia="zh-CN"/>
              </w:rPr>
            </w:pPr>
          </w:p>
        </w:tc>
      </w:tr>
      <w:tr w14:paraId="3FB8F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1" w:hRule="atLeast"/>
        </w:trPr>
        <w:tc>
          <w:tcPr>
            <w:tcW w:w="1758" w:type="dxa"/>
            <w:vAlign w:val="center"/>
          </w:tcPr>
          <w:p w14:paraId="1DDCF79D">
            <w:pPr>
              <w:pStyle w:val="2"/>
              <w:widowControl w:val="0"/>
              <w:jc w:val="center"/>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现场查验意见</w:t>
            </w:r>
          </w:p>
        </w:tc>
        <w:tc>
          <w:tcPr>
            <w:tcW w:w="6987" w:type="dxa"/>
            <w:vAlign w:val="center"/>
          </w:tcPr>
          <w:p w14:paraId="783E3026">
            <w:pPr>
              <w:pStyle w:val="2"/>
              <w:widowControl w:val="0"/>
              <w:jc w:val="center"/>
              <w:rPr>
                <w:rFonts w:hint="eastAsia" w:ascii="仿宋_GB2312" w:hAnsi="仿宋_GB2312" w:eastAsia="仿宋_GB2312" w:cs="仿宋_GB2312"/>
                <w:color w:val="auto"/>
                <w:sz w:val="28"/>
                <w:szCs w:val="28"/>
                <w:highlight w:val="none"/>
                <w:lang w:val="en-US" w:eastAsia="zh-CN"/>
              </w:rPr>
            </w:pPr>
          </w:p>
        </w:tc>
      </w:tr>
      <w:tr w14:paraId="5CAB4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1" w:hRule="atLeast"/>
        </w:trPr>
        <w:tc>
          <w:tcPr>
            <w:tcW w:w="1758" w:type="dxa"/>
            <w:vAlign w:val="center"/>
          </w:tcPr>
          <w:p w14:paraId="12E90FA5">
            <w:pPr>
              <w:pStyle w:val="2"/>
              <w:widowControl w:val="0"/>
              <w:jc w:val="center"/>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 xml:space="preserve">  ××局</w:t>
            </w:r>
            <w:r>
              <w:rPr>
                <w:rFonts w:hint="eastAsia" w:ascii="仿宋_GB2312" w:hAnsi="仿宋_GB2312" w:eastAsia="仿宋_GB2312" w:cs="仿宋_GB2312"/>
                <w:color w:val="auto"/>
                <w:sz w:val="24"/>
                <w:szCs w:val="24"/>
                <w:highlight w:val="none"/>
                <w:lang w:eastAsia="zh-CN"/>
              </w:rPr>
              <w:t>现场查验人员意见</w:t>
            </w:r>
          </w:p>
        </w:tc>
        <w:tc>
          <w:tcPr>
            <w:tcW w:w="6987" w:type="dxa"/>
            <w:vAlign w:val="center"/>
          </w:tcPr>
          <w:p w14:paraId="44BA142B">
            <w:pPr>
              <w:pStyle w:val="2"/>
              <w:widowControl w:val="0"/>
              <w:jc w:val="left"/>
              <w:rPr>
                <w:rFonts w:hint="eastAsia" w:ascii="仿宋_GB2312" w:hAnsi="仿宋_GB2312" w:eastAsia="仿宋_GB2312" w:cs="仿宋_GB2312"/>
                <w:color w:val="auto"/>
                <w:sz w:val="28"/>
                <w:szCs w:val="28"/>
                <w:highlight w:val="none"/>
                <w:lang w:eastAsia="zh-CN"/>
              </w:rPr>
            </w:pPr>
          </w:p>
          <w:p w14:paraId="0380EAE4">
            <w:pPr>
              <w:pStyle w:val="2"/>
              <w:widowControl w:val="0"/>
              <w:jc w:val="left"/>
              <w:rPr>
                <w:rFonts w:hint="eastAsia" w:ascii="仿宋_GB2312" w:hAnsi="仿宋_GB2312" w:eastAsia="仿宋_GB2312" w:cs="仿宋_GB2312"/>
                <w:color w:val="auto"/>
                <w:sz w:val="28"/>
                <w:szCs w:val="28"/>
                <w:highlight w:val="none"/>
                <w:lang w:eastAsia="zh-CN"/>
              </w:rPr>
            </w:pPr>
          </w:p>
          <w:p w14:paraId="319C2403">
            <w:pPr>
              <w:pStyle w:val="2"/>
              <w:widowControl w:val="0"/>
              <w:jc w:val="left"/>
              <w:rPr>
                <w:rFonts w:hint="eastAsia" w:ascii="仿宋_GB2312" w:hAnsi="仿宋_GB2312" w:eastAsia="仿宋_GB2312" w:cs="仿宋_GB2312"/>
                <w:color w:val="auto"/>
                <w:sz w:val="28"/>
                <w:szCs w:val="28"/>
                <w:highlight w:val="none"/>
                <w:lang w:eastAsia="zh-CN"/>
              </w:rPr>
            </w:pPr>
          </w:p>
          <w:p w14:paraId="7575847D">
            <w:pPr>
              <w:pStyle w:val="2"/>
              <w:widowControl w:val="0"/>
              <w:jc w:val="left"/>
              <w:rPr>
                <w:rFonts w:hint="eastAsia" w:ascii="仿宋_GB2312" w:hAnsi="仿宋_GB2312" w:eastAsia="仿宋_GB2312" w:cs="仿宋_GB2312"/>
                <w:color w:val="auto"/>
                <w:sz w:val="28"/>
                <w:szCs w:val="28"/>
                <w:highlight w:val="none"/>
                <w:lang w:eastAsia="zh-CN"/>
              </w:rPr>
            </w:pPr>
          </w:p>
          <w:p w14:paraId="1D523808">
            <w:pPr>
              <w:pStyle w:val="2"/>
              <w:widowControl w:val="0"/>
              <w:jc w:val="left"/>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eastAsia="zh-CN"/>
              </w:rPr>
              <w:t>签字：</w:t>
            </w:r>
          </w:p>
          <w:p w14:paraId="75FBCA4F">
            <w:pPr>
              <w:pStyle w:val="2"/>
              <w:widowControl w:val="0"/>
              <w:jc w:val="left"/>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sz w:val="28"/>
                <w:szCs w:val="28"/>
                <w:highlight w:val="none"/>
                <w:lang w:eastAsia="zh-CN"/>
              </w:rPr>
              <w:t xml:space="preserve">   </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lang w:eastAsia="zh-CN"/>
              </w:rPr>
              <w:t>年</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lang w:eastAsia="zh-CN"/>
              </w:rPr>
              <w:t>月</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lang w:eastAsia="zh-CN"/>
              </w:rPr>
              <w:t>日</w:t>
            </w:r>
          </w:p>
        </w:tc>
      </w:tr>
      <w:tr w14:paraId="6A2F6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trPr>
        <w:tc>
          <w:tcPr>
            <w:tcW w:w="1758" w:type="dxa"/>
            <w:vAlign w:val="center"/>
          </w:tcPr>
          <w:p w14:paraId="259478A8">
            <w:pPr>
              <w:pStyle w:val="2"/>
              <w:widowControl w:val="0"/>
              <w:jc w:val="center"/>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 xml:space="preserve">  ××局</w:t>
            </w:r>
            <w:r>
              <w:rPr>
                <w:rFonts w:hint="eastAsia" w:ascii="仿宋_GB2312" w:hAnsi="仿宋_GB2312" w:eastAsia="仿宋_GB2312" w:cs="仿宋_GB2312"/>
                <w:color w:val="auto"/>
                <w:sz w:val="24"/>
                <w:szCs w:val="24"/>
                <w:highlight w:val="none"/>
                <w:lang w:eastAsia="zh-CN"/>
              </w:rPr>
              <w:t>现场查验人员意见</w:t>
            </w:r>
          </w:p>
        </w:tc>
        <w:tc>
          <w:tcPr>
            <w:tcW w:w="6987" w:type="dxa"/>
            <w:vAlign w:val="center"/>
          </w:tcPr>
          <w:p w14:paraId="77B44D83">
            <w:pPr>
              <w:pStyle w:val="2"/>
              <w:widowControl w:val="0"/>
              <w:jc w:val="left"/>
              <w:rPr>
                <w:rFonts w:hint="eastAsia" w:ascii="仿宋_GB2312" w:hAnsi="仿宋_GB2312" w:eastAsia="仿宋_GB2312" w:cs="仿宋_GB2312"/>
                <w:color w:val="auto"/>
                <w:sz w:val="28"/>
                <w:szCs w:val="28"/>
                <w:highlight w:val="none"/>
                <w:lang w:eastAsia="zh-CN"/>
              </w:rPr>
            </w:pPr>
          </w:p>
          <w:p w14:paraId="4AD87AE6">
            <w:pPr>
              <w:pStyle w:val="2"/>
              <w:widowControl w:val="0"/>
              <w:jc w:val="left"/>
              <w:rPr>
                <w:rFonts w:hint="eastAsia" w:ascii="仿宋_GB2312" w:hAnsi="仿宋_GB2312" w:eastAsia="仿宋_GB2312" w:cs="仿宋_GB2312"/>
                <w:color w:val="auto"/>
                <w:sz w:val="28"/>
                <w:szCs w:val="28"/>
                <w:highlight w:val="none"/>
                <w:lang w:eastAsia="zh-CN"/>
              </w:rPr>
            </w:pPr>
          </w:p>
          <w:p w14:paraId="2AE2014C">
            <w:pPr>
              <w:pStyle w:val="2"/>
              <w:widowControl w:val="0"/>
              <w:jc w:val="left"/>
              <w:rPr>
                <w:rFonts w:hint="eastAsia" w:ascii="仿宋_GB2312" w:hAnsi="仿宋_GB2312" w:eastAsia="仿宋_GB2312" w:cs="仿宋_GB2312"/>
                <w:color w:val="auto"/>
                <w:sz w:val="28"/>
                <w:szCs w:val="28"/>
                <w:highlight w:val="none"/>
                <w:lang w:eastAsia="zh-CN"/>
              </w:rPr>
            </w:pPr>
          </w:p>
          <w:p w14:paraId="2A9D1897">
            <w:pPr>
              <w:pStyle w:val="2"/>
              <w:widowControl w:val="0"/>
              <w:jc w:val="left"/>
              <w:rPr>
                <w:rFonts w:hint="eastAsia" w:ascii="仿宋_GB2312" w:hAnsi="仿宋_GB2312" w:eastAsia="仿宋_GB2312" w:cs="仿宋_GB2312"/>
                <w:color w:val="auto"/>
                <w:sz w:val="28"/>
                <w:szCs w:val="28"/>
                <w:highlight w:val="none"/>
                <w:lang w:eastAsia="zh-CN"/>
              </w:rPr>
            </w:pPr>
          </w:p>
          <w:p w14:paraId="483B238C">
            <w:pPr>
              <w:pStyle w:val="2"/>
              <w:widowControl w:val="0"/>
              <w:jc w:val="left"/>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eastAsia="zh-CN"/>
              </w:rPr>
              <w:t>签字：</w:t>
            </w:r>
          </w:p>
          <w:p w14:paraId="2669BBD2">
            <w:pPr>
              <w:pStyle w:val="2"/>
              <w:widowControl w:val="0"/>
              <w:jc w:val="left"/>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eastAsia="zh-CN"/>
              </w:rPr>
              <w:t xml:space="preserve">   </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lang w:eastAsia="zh-CN"/>
              </w:rPr>
              <w:t>年</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lang w:eastAsia="zh-CN"/>
              </w:rPr>
              <w:t>月</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lang w:eastAsia="zh-CN"/>
              </w:rPr>
              <w:t>日</w:t>
            </w:r>
          </w:p>
        </w:tc>
      </w:tr>
      <w:tr w14:paraId="04041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0" w:hRule="atLeast"/>
        </w:trPr>
        <w:tc>
          <w:tcPr>
            <w:tcW w:w="1758" w:type="dxa"/>
            <w:vAlign w:val="center"/>
          </w:tcPr>
          <w:p w14:paraId="7947CF06">
            <w:pPr>
              <w:pStyle w:val="2"/>
              <w:widowControl w:val="0"/>
              <w:jc w:val="center"/>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 xml:space="preserve">  ××局</w:t>
            </w:r>
            <w:r>
              <w:rPr>
                <w:rFonts w:hint="eastAsia" w:ascii="仿宋_GB2312" w:hAnsi="仿宋_GB2312" w:eastAsia="仿宋_GB2312" w:cs="仿宋_GB2312"/>
                <w:color w:val="auto"/>
                <w:sz w:val="24"/>
                <w:szCs w:val="24"/>
                <w:highlight w:val="none"/>
                <w:lang w:eastAsia="zh-CN"/>
              </w:rPr>
              <w:t>现场查验人员意见</w:t>
            </w:r>
          </w:p>
        </w:tc>
        <w:tc>
          <w:tcPr>
            <w:tcW w:w="6987" w:type="dxa"/>
            <w:vAlign w:val="center"/>
          </w:tcPr>
          <w:p w14:paraId="5684EB32">
            <w:pPr>
              <w:pStyle w:val="2"/>
              <w:widowControl w:val="0"/>
              <w:jc w:val="left"/>
              <w:rPr>
                <w:rFonts w:hint="eastAsia" w:ascii="仿宋_GB2312" w:hAnsi="仿宋_GB2312" w:eastAsia="仿宋_GB2312" w:cs="仿宋_GB2312"/>
                <w:color w:val="auto"/>
                <w:sz w:val="28"/>
                <w:szCs w:val="28"/>
                <w:highlight w:val="none"/>
                <w:lang w:eastAsia="zh-CN"/>
              </w:rPr>
            </w:pPr>
          </w:p>
          <w:p w14:paraId="2058A481">
            <w:pPr>
              <w:pStyle w:val="2"/>
              <w:widowControl w:val="0"/>
              <w:jc w:val="left"/>
              <w:rPr>
                <w:rFonts w:hint="eastAsia" w:ascii="仿宋_GB2312" w:hAnsi="仿宋_GB2312" w:eastAsia="仿宋_GB2312" w:cs="仿宋_GB2312"/>
                <w:color w:val="auto"/>
                <w:sz w:val="28"/>
                <w:szCs w:val="28"/>
                <w:highlight w:val="none"/>
                <w:lang w:eastAsia="zh-CN"/>
              </w:rPr>
            </w:pPr>
          </w:p>
          <w:p w14:paraId="11EFFA38">
            <w:pPr>
              <w:pStyle w:val="2"/>
              <w:widowControl w:val="0"/>
              <w:jc w:val="left"/>
              <w:rPr>
                <w:rFonts w:hint="eastAsia" w:ascii="仿宋_GB2312" w:hAnsi="仿宋_GB2312" w:eastAsia="仿宋_GB2312" w:cs="仿宋_GB2312"/>
                <w:color w:val="auto"/>
                <w:sz w:val="28"/>
                <w:szCs w:val="28"/>
                <w:highlight w:val="none"/>
                <w:lang w:eastAsia="zh-CN"/>
              </w:rPr>
            </w:pPr>
          </w:p>
          <w:p w14:paraId="41279D9B">
            <w:pPr>
              <w:pStyle w:val="2"/>
              <w:widowControl w:val="0"/>
              <w:jc w:val="left"/>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eastAsia="zh-CN"/>
              </w:rPr>
              <w:t>签字：</w:t>
            </w:r>
          </w:p>
          <w:p w14:paraId="6C29B953">
            <w:pPr>
              <w:pStyle w:val="2"/>
              <w:widowControl w:val="0"/>
              <w:jc w:val="left"/>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sz w:val="28"/>
                <w:szCs w:val="28"/>
                <w:highlight w:val="none"/>
                <w:lang w:eastAsia="zh-CN"/>
              </w:rPr>
              <w:t xml:space="preserve">   </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lang w:eastAsia="zh-CN"/>
              </w:rPr>
              <w:t>年</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lang w:eastAsia="zh-CN"/>
              </w:rPr>
              <w:t>月</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lang w:eastAsia="zh-CN"/>
              </w:rPr>
              <w:t>日</w:t>
            </w:r>
          </w:p>
        </w:tc>
      </w:tr>
    </w:tbl>
    <w:p w14:paraId="701C8C5B">
      <w:pPr>
        <w:pStyle w:val="2"/>
        <w:jc w:val="left"/>
        <w:rPr>
          <w:rFonts w:hint="eastAsia" w:eastAsia="仿宋_GB2312"/>
          <w:color w:val="auto"/>
          <w:spacing w:val="6"/>
          <w:kern w:val="0"/>
          <w:sz w:val="21"/>
          <w:szCs w:val="21"/>
          <w:highlight w:val="none"/>
        </w:rPr>
      </w:pPr>
      <w:r>
        <w:rPr>
          <w:rFonts w:hint="eastAsia" w:ascii="仿宋_GB2312" w:hAnsi="仿宋_GB2312" w:eastAsia="仿宋_GB2312" w:cs="仿宋_GB2312"/>
          <w:color w:val="auto"/>
          <w:spacing w:val="6"/>
          <w:kern w:val="0"/>
          <w:sz w:val="21"/>
          <w:szCs w:val="21"/>
          <w:highlight w:val="none"/>
        </w:rPr>
        <w:t>备注：湿地类型指内陆滩涂、沼泽地</w:t>
      </w:r>
      <w:r>
        <w:rPr>
          <w:rFonts w:hint="eastAsia" w:eastAsia="仿宋_GB2312"/>
          <w:color w:val="auto"/>
          <w:spacing w:val="6"/>
          <w:kern w:val="0"/>
          <w:sz w:val="21"/>
          <w:szCs w:val="21"/>
          <w:highlight w:val="none"/>
        </w:rPr>
        <w:t>、河流水面、湖泊水面、水库水面、坑塘水面、沟渠。</w:t>
      </w:r>
    </w:p>
    <w:tbl>
      <w:tblPr>
        <w:tblStyle w:val="5"/>
        <w:tblW w:w="922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228"/>
      </w:tblGrid>
      <w:tr w14:paraId="203C1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135" w:type="dxa"/>
            <w:vMerge w:val="restart"/>
            <w:tcBorders>
              <w:top w:val="nil"/>
              <w:left w:val="nil"/>
              <w:bottom w:val="nil"/>
              <w:right w:val="nil"/>
            </w:tcBorders>
            <w:shd w:val="clear" w:color="auto" w:fill="auto"/>
            <w:vAlign w:val="center"/>
          </w:tcPr>
          <w:p w14:paraId="24329B0A">
            <w:pPr>
              <w:keepNext w:val="0"/>
              <w:keepLines w:val="0"/>
              <w:widowControl/>
              <w:suppressLineNumbers w:val="0"/>
              <w:jc w:val="left"/>
              <w:textAlignment w:val="center"/>
              <w:rPr>
                <w:rFonts w:hint="eastAsia" w:ascii="方正小标宋简体" w:hAnsi="方正小标宋简体" w:eastAsia="方正小标宋简体" w:cs="方正小标宋简体"/>
                <w:i w:val="0"/>
                <w:iCs w:val="0"/>
                <w:snapToGrid w:val="0"/>
                <w:color w:val="000000"/>
                <w:kern w:val="0"/>
                <w:sz w:val="32"/>
                <w:szCs w:val="32"/>
                <w:u w:val="none"/>
                <w:lang w:val="en-US" w:eastAsia="zh-CN" w:bidi="ar"/>
              </w:rPr>
            </w:pPr>
          </w:p>
          <w:p w14:paraId="1A03EE7C">
            <w:pPr>
              <w:keepNext w:val="0"/>
              <w:keepLines w:val="0"/>
              <w:widowControl/>
              <w:suppressLineNumbers w:val="0"/>
              <w:jc w:val="left"/>
              <w:textAlignment w:val="center"/>
              <w:rPr>
                <w:rFonts w:hint="eastAsia" w:ascii="仿宋_GB2312" w:hAnsi="仿宋_GB2312" w:eastAsia="仿宋_GB2312" w:cs="仿宋_GB2312"/>
                <w:i w:val="0"/>
                <w:iCs w:val="0"/>
                <w:snapToGrid w:val="0"/>
                <w:color w:val="000000"/>
                <w:kern w:val="0"/>
                <w:sz w:val="32"/>
                <w:szCs w:val="32"/>
                <w:u w:val="none"/>
                <w:lang w:val="en-US" w:eastAsia="zh-CN" w:bidi="ar"/>
              </w:rPr>
            </w:pPr>
            <w:r>
              <w:rPr>
                <w:rFonts w:hint="eastAsia" w:ascii="仿宋_GB2312" w:hAnsi="仿宋_GB2312" w:eastAsia="仿宋_GB2312" w:cs="仿宋_GB2312"/>
                <w:i w:val="0"/>
                <w:iCs w:val="0"/>
                <w:snapToGrid w:val="0"/>
                <w:color w:val="000000"/>
                <w:kern w:val="0"/>
                <w:sz w:val="32"/>
                <w:szCs w:val="32"/>
                <w:u w:val="none"/>
                <w:lang w:val="en-US" w:eastAsia="zh-CN" w:bidi="ar"/>
              </w:rPr>
              <w:t>附件5       建设项目涉及一般湿地生态功能影响评</w:t>
            </w:r>
            <w:r>
              <w:rPr>
                <w:rFonts w:hint="eastAsia" w:ascii="仿宋_GB2312" w:hAnsi="仿宋_GB2312" w:eastAsia="仿宋_GB2312" w:cs="仿宋_GB2312"/>
                <w:i w:val="0"/>
                <w:iCs w:val="0"/>
                <w:snapToGrid w:val="0"/>
                <w:color w:val="000000"/>
                <w:kern w:val="0"/>
                <w:sz w:val="32"/>
                <w:szCs w:val="32"/>
                <w:u w:val="none"/>
                <w:lang w:val="en-US" w:eastAsia="zh-CN" w:bidi="ar"/>
              </w:rPr>
              <w:br w:type="textWrapping"/>
            </w:r>
            <w:r>
              <w:rPr>
                <w:rFonts w:hint="eastAsia" w:ascii="仿宋_GB2312" w:hAnsi="仿宋_GB2312" w:eastAsia="仿宋_GB2312" w:cs="仿宋_GB2312"/>
                <w:i w:val="0"/>
                <w:iCs w:val="0"/>
                <w:snapToGrid w:val="0"/>
                <w:color w:val="000000"/>
                <w:kern w:val="0"/>
                <w:sz w:val="32"/>
                <w:szCs w:val="32"/>
                <w:u w:val="none"/>
                <w:lang w:val="en-US" w:eastAsia="zh-CN" w:bidi="ar"/>
              </w:rPr>
              <w:t xml:space="preserve">                     价报告函审意见表</w:t>
            </w:r>
          </w:p>
          <w:p w14:paraId="1B174916">
            <w:pPr>
              <w:pStyle w:val="2"/>
            </w:pPr>
          </w:p>
        </w:tc>
      </w:tr>
      <w:tr w14:paraId="076AC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9135" w:type="dxa"/>
            <w:vMerge w:val="continue"/>
            <w:tcBorders>
              <w:top w:val="nil"/>
              <w:left w:val="nil"/>
              <w:bottom w:val="nil"/>
              <w:right w:val="nil"/>
            </w:tcBorders>
            <w:shd w:val="clear" w:color="auto" w:fill="auto"/>
            <w:vAlign w:val="center"/>
          </w:tcPr>
          <w:p w14:paraId="7660A7F8">
            <w:pPr>
              <w:jc w:val="left"/>
              <w:rPr>
                <w:rFonts w:hint="eastAsia" w:ascii="方正小标宋简体" w:hAnsi="方正小标宋简体" w:eastAsia="方正小标宋简体" w:cs="方正小标宋简体"/>
                <w:i w:val="0"/>
                <w:iCs w:val="0"/>
                <w:color w:val="000000"/>
                <w:sz w:val="32"/>
                <w:szCs w:val="32"/>
                <w:u w:val="none"/>
              </w:rPr>
            </w:pPr>
          </w:p>
        </w:tc>
      </w:tr>
    </w:tbl>
    <w:tbl>
      <w:tblPr>
        <w:tblStyle w:val="6"/>
        <w:tblW w:w="8700" w:type="dxa"/>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84"/>
        <w:gridCol w:w="6816"/>
      </w:tblGrid>
      <w:tr w14:paraId="3ED8F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1884" w:type="dxa"/>
            <w:vAlign w:val="center"/>
          </w:tcPr>
          <w:p w14:paraId="7608A913">
            <w:pPr>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仿宋" w:hAnsi="仿宋" w:eastAsia="仿宋" w:cs="仿宋"/>
                <w:spacing w:val="0"/>
                <w:sz w:val="32"/>
                <w:szCs w:val="32"/>
                <w:vertAlign w:val="baseline"/>
                <w:lang w:val="en-US" w:eastAsia="zh-CN"/>
              </w:rPr>
            </w:pPr>
            <w:r>
              <w:rPr>
                <w:rFonts w:hint="eastAsia" w:ascii="仿宋" w:hAnsi="仿宋" w:eastAsia="仿宋" w:cs="仿宋"/>
                <w:spacing w:val="0"/>
                <w:sz w:val="28"/>
                <w:szCs w:val="28"/>
                <w:vertAlign w:val="baseline"/>
                <w:lang w:val="en-US" w:eastAsia="zh-CN"/>
              </w:rPr>
              <w:t>报告名称</w:t>
            </w:r>
          </w:p>
        </w:tc>
        <w:tc>
          <w:tcPr>
            <w:tcW w:w="6816" w:type="dxa"/>
          </w:tcPr>
          <w:p w14:paraId="038A1AA5">
            <w:pPr>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仿宋" w:hAnsi="仿宋" w:eastAsia="仿宋" w:cs="仿宋"/>
                <w:spacing w:val="0"/>
                <w:sz w:val="32"/>
                <w:szCs w:val="32"/>
                <w:vertAlign w:val="baseline"/>
                <w:lang w:val="en-US" w:eastAsia="zh-CN"/>
              </w:rPr>
            </w:pPr>
          </w:p>
        </w:tc>
      </w:tr>
      <w:tr w14:paraId="2EBBD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7" w:hRule="atLeast"/>
        </w:trPr>
        <w:tc>
          <w:tcPr>
            <w:tcW w:w="1884" w:type="dxa"/>
            <w:vAlign w:val="center"/>
          </w:tcPr>
          <w:p w14:paraId="50FFDBC2">
            <w:pPr>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仿宋" w:hAnsi="仿宋" w:eastAsia="仿宋" w:cs="仿宋"/>
                <w:spacing w:val="0"/>
                <w:sz w:val="32"/>
                <w:szCs w:val="32"/>
                <w:vertAlign w:val="baseline"/>
                <w:lang w:val="en-US" w:eastAsia="zh-CN"/>
              </w:rPr>
            </w:pPr>
            <w:r>
              <w:rPr>
                <w:rFonts w:hint="eastAsia" w:ascii="仿宋" w:hAnsi="仿宋" w:eastAsia="仿宋" w:cs="仿宋"/>
                <w:spacing w:val="0"/>
                <w:sz w:val="28"/>
                <w:szCs w:val="28"/>
                <w:vertAlign w:val="baseline"/>
                <w:lang w:val="en-US" w:eastAsia="zh-CN"/>
              </w:rPr>
              <w:t>部门意见</w:t>
            </w:r>
          </w:p>
        </w:tc>
        <w:tc>
          <w:tcPr>
            <w:tcW w:w="6816" w:type="dxa"/>
          </w:tcPr>
          <w:p w14:paraId="7CDA40AB">
            <w:pPr>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仿宋" w:hAnsi="仿宋" w:eastAsia="仿宋" w:cs="仿宋"/>
                <w:spacing w:val="0"/>
                <w:sz w:val="32"/>
                <w:szCs w:val="32"/>
                <w:vertAlign w:val="baseline"/>
                <w:lang w:val="en-US" w:eastAsia="zh-CN"/>
              </w:rPr>
            </w:pPr>
          </w:p>
          <w:p w14:paraId="2D3C60F7">
            <w:pPr>
              <w:pStyle w:val="2"/>
              <w:widowControl w:val="0"/>
              <w:rPr>
                <w:rFonts w:hint="default" w:ascii="仿宋" w:hAnsi="仿宋" w:eastAsia="仿宋" w:cs="仿宋"/>
                <w:spacing w:val="0"/>
                <w:sz w:val="32"/>
                <w:szCs w:val="32"/>
                <w:vertAlign w:val="baseline"/>
                <w:lang w:val="en-US" w:eastAsia="zh-CN"/>
              </w:rPr>
            </w:pPr>
          </w:p>
          <w:p w14:paraId="2D45E869">
            <w:pPr>
              <w:pStyle w:val="2"/>
              <w:widowControl w:val="0"/>
              <w:rPr>
                <w:rFonts w:hint="default" w:ascii="仿宋" w:hAnsi="仿宋" w:eastAsia="仿宋" w:cs="仿宋"/>
                <w:spacing w:val="0"/>
                <w:sz w:val="32"/>
                <w:szCs w:val="32"/>
                <w:vertAlign w:val="baseline"/>
                <w:lang w:val="en-US" w:eastAsia="zh-CN"/>
              </w:rPr>
            </w:pPr>
          </w:p>
          <w:p w14:paraId="443E605F">
            <w:pPr>
              <w:pStyle w:val="2"/>
              <w:widowControl w:val="0"/>
              <w:rPr>
                <w:rFonts w:hint="default" w:ascii="仿宋" w:hAnsi="仿宋" w:eastAsia="仿宋" w:cs="仿宋"/>
                <w:spacing w:val="0"/>
                <w:sz w:val="32"/>
                <w:szCs w:val="32"/>
                <w:vertAlign w:val="baseline"/>
                <w:lang w:val="en-US" w:eastAsia="zh-CN"/>
              </w:rPr>
            </w:pPr>
          </w:p>
          <w:p w14:paraId="7129658F">
            <w:pPr>
              <w:pStyle w:val="2"/>
              <w:widowControl w:val="0"/>
              <w:rPr>
                <w:rFonts w:hint="default" w:ascii="仿宋" w:hAnsi="仿宋" w:eastAsia="仿宋" w:cs="仿宋"/>
                <w:spacing w:val="0"/>
                <w:sz w:val="32"/>
                <w:szCs w:val="32"/>
                <w:vertAlign w:val="baseline"/>
                <w:lang w:val="en-US" w:eastAsia="zh-CN"/>
              </w:rPr>
            </w:pPr>
          </w:p>
          <w:p w14:paraId="260E1DEC">
            <w:pPr>
              <w:pStyle w:val="2"/>
              <w:widowControl w:val="0"/>
              <w:rPr>
                <w:rFonts w:hint="default" w:ascii="仿宋" w:hAnsi="仿宋" w:eastAsia="仿宋" w:cs="仿宋"/>
                <w:spacing w:val="0"/>
                <w:sz w:val="32"/>
                <w:szCs w:val="32"/>
                <w:vertAlign w:val="baseline"/>
                <w:lang w:val="en-US" w:eastAsia="zh-CN"/>
              </w:rPr>
            </w:pPr>
          </w:p>
          <w:p w14:paraId="0A3603BD">
            <w:pPr>
              <w:pStyle w:val="2"/>
              <w:widowControl w:val="0"/>
              <w:rPr>
                <w:rFonts w:hint="default" w:ascii="仿宋" w:hAnsi="仿宋" w:eastAsia="仿宋" w:cs="仿宋"/>
                <w:spacing w:val="0"/>
                <w:sz w:val="32"/>
                <w:szCs w:val="32"/>
                <w:vertAlign w:val="baseline"/>
                <w:lang w:val="en-US" w:eastAsia="zh-CN"/>
              </w:rPr>
            </w:pPr>
          </w:p>
          <w:p w14:paraId="6585E412">
            <w:pPr>
              <w:pStyle w:val="2"/>
              <w:widowControl w:val="0"/>
              <w:rPr>
                <w:rFonts w:hint="default" w:ascii="仿宋" w:hAnsi="仿宋" w:eastAsia="仿宋" w:cs="仿宋"/>
                <w:spacing w:val="0"/>
                <w:sz w:val="32"/>
                <w:szCs w:val="32"/>
                <w:vertAlign w:val="baseline"/>
                <w:lang w:val="en-US" w:eastAsia="zh-CN"/>
              </w:rPr>
            </w:pPr>
          </w:p>
          <w:p w14:paraId="02EE5095">
            <w:pPr>
              <w:pStyle w:val="2"/>
              <w:widowControl w:val="0"/>
              <w:rPr>
                <w:rFonts w:hint="default" w:ascii="仿宋" w:hAnsi="仿宋" w:eastAsia="仿宋" w:cs="仿宋"/>
                <w:spacing w:val="0"/>
                <w:sz w:val="32"/>
                <w:szCs w:val="32"/>
                <w:vertAlign w:val="baseline"/>
                <w:lang w:val="en-US" w:eastAsia="zh-CN"/>
              </w:rPr>
            </w:pPr>
          </w:p>
          <w:p w14:paraId="498F93A0">
            <w:pPr>
              <w:pStyle w:val="2"/>
              <w:widowControl w:val="0"/>
              <w:rPr>
                <w:rFonts w:hint="default" w:ascii="仿宋" w:hAnsi="仿宋" w:eastAsia="仿宋" w:cs="仿宋"/>
                <w:spacing w:val="0"/>
                <w:sz w:val="32"/>
                <w:szCs w:val="32"/>
                <w:vertAlign w:val="baseline"/>
                <w:lang w:val="en-US" w:eastAsia="zh-CN"/>
              </w:rPr>
            </w:pPr>
          </w:p>
          <w:p w14:paraId="6AF1ACAB">
            <w:pPr>
              <w:pStyle w:val="2"/>
              <w:widowControl w:val="0"/>
              <w:rPr>
                <w:rFonts w:hint="default" w:ascii="仿宋" w:hAnsi="仿宋" w:eastAsia="仿宋" w:cs="仿宋"/>
                <w:spacing w:val="0"/>
                <w:sz w:val="32"/>
                <w:szCs w:val="32"/>
                <w:vertAlign w:val="baseline"/>
                <w:lang w:val="en-US" w:eastAsia="zh-CN"/>
              </w:rPr>
            </w:pPr>
          </w:p>
          <w:p w14:paraId="452ADFA1">
            <w:pPr>
              <w:pStyle w:val="2"/>
              <w:widowControl w:val="0"/>
              <w:rPr>
                <w:rFonts w:hint="default" w:ascii="仿宋" w:hAnsi="仿宋" w:eastAsia="仿宋" w:cs="仿宋"/>
                <w:spacing w:val="0"/>
                <w:sz w:val="32"/>
                <w:szCs w:val="32"/>
                <w:vertAlign w:val="baseline"/>
                <w:lang w:val="en-US" w:eastAsia="zh-CN"/>
              </w:rPr>
            </w:pPr>
          </w:p>
          <w:p w14:paraId="15DEFB67">
            <w:pPr>
              <w:pStyle w:val="2"/>
              <w:widowControl w:val="0"/>
              <w:rPr>
                <w:rFonts w:hint="default" w:ascii="仿宋" w:hAnsi="仿宋" w:eastAsia="仿宋" w:cs="仿宋"/>
                <w:spacing w:val="0"/>
                <w:sz w:val="32"/>
                <w:szCs w:val="32"/>
                <w:vertAlign w:val="baseline"/>
                <w:lang w:val="en-US" w:eastAsia="zh-CN"/>
              </w:rPr>
            </w:pPr>
          </w:p>
          <w:p w14:paraId="63C02D8C">
            <w:pPr>
              <w:pStyle w:val="2"/>
              <w:widowControl w:val="0"/>
              <w:rPr>
                <w:rFonts w:hint="default" w:ascii="仿宋" w:hAnsi="仿宋" w:eastAsia="仿宋" w:cs="仿宋"/>
                <w:spacing w:val="0"/>
                <w:sz w:val="32"/>
                <w:szCs w:val="32"/>
                <w:vertAlign w:val="baseline"/>
                <w:lang w:val="en-US" w:eastAsia="zh-CN"/>
              </w:rPr>
            </w:pPr>
          </w:p>
          <w:p w14:paraId="4FC50503">
            <w:pPr>
              <w:pStyle w:val="2"/>
              <w:widowControl w:val="0"/>
              <w:rPr>
                <w:rFonts w:hint="default" w:ascii="仿宋" w:hAnsi="仿宋" w:eastAsia="仿宋" w:cs="仿宋"/>
                <w:spacing w:val="0"/>
                <w:sz w:val="32"/>
                <w:szCs w:val="32"/>
                <w:vertAlign w:val="baseline"/>
                <w:lang w:val="en-US" w:eastAsia="zh-CN"/>
              </w:rPr>
            </w:pPr>
          </w:p>
          <w:p w14:paraId="314747CA">
            <w:pPr>
              <w:pStyle w:val="2"/>
              <w:widowControl w:val="0"/>
              <w:rPr>
                <w:rFonts w:hint="default" w:ascii="仿宋" w:hAnsi="仿宋" w:eastAsia="仿宋" w:cs="仿宋"/>
                <w:spacing w:val="0"/>
                <w:sz w:val="32"/>
                <w:szCs w:val="32"/>
                <w:vertAlign w:val="baseline"/>
                <w:lang w:val="en-US" w:eastAsia="zh-CN"/>
              </w:rPr>
            </w:pPr>
          </w:p>
          <w:p w14:paraId="444B5291">
            <w:pPr>
              <w:pStyle w:val="2"/>
              <w:widowControl w:val="0"/>
              <w:rPr>
                <w:rFonts w:hint="default" w:ascii="仿宋" w:hAnsi="仿宋" w:eastAsia="仿宋" w:cs="仿宋"/>
                <w:spacing w:val="0"/>
                <w:sz w:val="32"/>
                <w:szCs w:val="32"/>
                <w:vertAlign w:val="baseline"/>
                <w:lang w:val="en-US" w:eastAsia="zh-CN"/>
              </w:rPr>
            </w:pPr>
          </w:p>
          <w:p w14:paraId="11DC5203">
            <w:pPr>
              <w:pStyle w:val="2"/>
              <w:widowControl w:val="0"/>
              <w:rPr>
                <w:rFonts w:hint="default" w:ascii="仿宋" w:hAnsi="仿宋" w:eastAsia="仿宋" w:cs="仿宋"/>
                <w:spacing w:val="0"/>
                <w:sz w:val="32"/>
                <w:szCs w:val="32"/>
                <w:vertAlign w:val="baseline"/>
                <w:lang w:val="en-US" w:eastAsia="zh-CN"/>
              </w:rPr>
            </w:pPr>
          </w:p>
          <w:p w14:paraId="62B36878">
            <w:pPr>
              <w:pStyle w:val="2"/>
              <w:widowControl w:val="0"/>
              <w:rPr>
                <w:rFonts w:hint="default" w:ascii="仿宋" w:hAnsi="仿宋" w:eastAsia="仿宋" w:cs="仿宋"/>
                <w:spacing w:val="0"/>
                <w:sz w:val="32"/>
                <w:szCs w:val="32"/>
                <w:vertAlign w:val="baseline"/>
                <w:lang w:val="en-US" w:eastAsia="zh-CN"/>
              </w:rPr>
            </w:pPr>
          </w:p>
          <w:p w14:paraId="3B52090D">
            <w:pPr>
              <w:pStyle w:val="2"/>
              <w:widowControl w:val="0"/>
              <w:rPr>
                <w:rFonts w:hint="default" w:ascii="仿宋" w:hAnsi="仿宋" w:eastAsia="仿宋" w:cs="仿宋"/>
                <w:spacing w:val="0"/>
                <w:sz w:val="32"/>
                <w:szCs w:val="32"/>
                <w:vertAlign w:val="baseline"/>
                <w:lang w:val="en-US" w:eastAsia="zh-CN"/>
              </w:rPr>
            </w:pPr>
          </w:p>
          <w:p w14:paraId="27DF16BC">
            <w:pPr>
              <w:pStyle w:val="2"/>
              <w:widowControl w:val="0"/>
              <w:rPr>
                <w:rFonts w:hint="default" w:ascii="仿宋" w:hAnsi="仿宋" w:eastAsia="仿宋" w:cs="仿宋"/>
                <w:spacing w:val="0"/>
                <w:sz w:val="32"/>
                <w:szCs w:val="32"/>
                <w:vertAlign w:val="baseline"/>
                <w:lang w:val="en-US" w:eastAsia="zh-CN"/>
              </w:rPr>
            </w:pPr>
          </w:p>
          <w:p w14:paraId="229DEB59">
            <w:pPr>
              <w:pStyle w:val="2"/>
              <w:widowControl w:val="0"/>
              <w:rPr>
                <w:rFonts w:hint="default" w:ascii="仿宋" w:hAnsi="仿宋" w:eastAsia="仿宋" w:cs="仿宋"/>
                <w:spacing w:val="0"/>
                <w:sz w:val="32"/>
                <w:szCs w:val="32"/>
                <w:vertAlign w:val="baseline"/>
                <w:lang w:val="en-US" w:eastAsia="zh-CN"/>
              </w:rPr>
            </w:pPr>
          </w:p>
          <w:p w14:paraId="4A907696">
            <w:pPr>
              <w:pStyle w:val="2"/>
              <w:widowControl w:val="0"/>
              <w:rPr>
                <w:rFonts w:hint="default" w:ascii="仿宋" w:hAnsi="仿宋" w:eastAsia="仿宋" w:cs="仿宋"/>
                <w:spacing w:val="0"/>
                <w:sz w:val="32"/>
                <w:szCs w:val="32"/>
                <w:vertAlign w:val="baseline"/>
                <w:lang w:val="en-US" w:eastAsia="zh-CN"/>
              </w:rPr>
            </w:pPr>
          </w:p>
          <w:p w14:paraId="1962C738">
            <w:pPr>
              <w:pStyle w:val="2"/>
              <w:widowControl w:val="0"/>
              <w:rPr>
                <w:rFonts w:hint="default" w:ascii="仿宋" w:hAnsi="仿宋" w:eastAsia="仿宋" w:cs="仿宋"/>
                <w:spacing w:val="0"/>
                <w:sz w:val="32"/>
                <w:szCs w:val="32"/>
                <w:vertAlign w:val="baseline"/>
                <w:lang w:val="en-US" w:eastAsia="zh-CN"/>
              </w:rPr>
            </w:pPr>
          </w:p>
          <w:p w14:paraId="0C8082D6">
            <w:pPr>
              <w:pStyle w:val="2"/>
              <w:widowControl w:val="0"/>
              <w:rPr>
                <w:rFonts w:hint="default" w:ascii="仿宋" w:hAnsi="仿宋" w:eastAsia="仿宋" w:cs="仿宋"/>
                <w:spacing w:val="0"/>
                <w:sz w:val="32"/>
                <w:szCs w:val="32"/>
                <w:vertAlign w:val="baseline"/>
                <w:lang w:val="en-US" w:eastAsia="zh-CN"/>
              </w:rPr>
            </w:pPr>
          </w:p>
          <w:p w14:paraId="2B426F6A">
            <w:pPr>
              <w:pStyle w:val="2"/>
              <w:widowControl w:val="0"/>
              <w:ind w:firstLine="2520" w:firstLineChars="900"/>
              <w:rPr>
                <w:rFonts w:hint="eastAsia" w:ascii="仿宋" w:hAnsi="仿宋" w:eastAsia="仿宋" w:cs="仿宋"/>
                <w:spacing w:val="0"/>
                <w:sz w:val="28"/>
                <w:szCs w:val="28"/>
                <w:vertAlign w:val="baseline"/>
                <w:lang w:val="en-US" w:eastAsia="zh-CN"/>
              </w:rPr>
            </w:pPr>
            <w:r>
              <w:rPr>
                <w:rFonts w:hint="eastAsia" w:ascii="仿宋" w:hAnsi="仿宋" w:eastAsia="仿宋" w:cs="仿宋"/>
                <w:spacing w:val="0"/>
                <w:sz w:val="28"/>
                <w:szCs w:val="28"/>
                <w:vertAlign w:val="baseline"/>
                <w:lang w:val="en-US" w:eastAsia="zh-CN"/>
              </w:rPr>
              <w:t>评价单位（盖章）</w:t>
            </w:r>
            <w:r>
              <w:rPr>
                <w:rFonts w:hint="eastAsia" w:ascii="仿宋" w:hAnsi="仿宋" w:eastAsia="仿宋" w:cs="仿宋"/>
                <w:spacing w:val="0"/>
                <w:sz w:val="28"/>
                <w:szCs w:val="28"/>
                <w:vertAlign w:val="baseline"/>
                <w:lang w:val="en-US" w:eastAsia="zh-CN"/>
              </w:rPr>
              <w:br w:type="textWrapping"/>
            </w:r>
          </w:p>
          <w:p w14:paraId="6BC14940">
            <w:pPr>
              <w:pStyle w:val="2"/>
              <w:widowControl w:val="0"/>
              <w:rPr>
                <w:rFonts w:hint="eastAsia" w:ascii="仿宋" w:hAnsi="仿宋" w:eastAsia="仿宋" w:cs="仿宋"/>
                <w:spacing w:val="0"/>
                <w:sz w:val="28"/>
                <w:szCs w:val="28"/>
                <w:vertAlign w:val="baseline"/>
                <w:lang w:val="en-US" w:eastAsia="zh-CN"/>
              </w:rPr>
            </w:pPr>
          </w:p>
          <w:p w14:paraId="650F2496">
            <w:pPr>
              <w:pStyle w:val="2"/>
              <w:widowControl w:val="0"/>
              <w:ind w:firstLine="4480" w:firstLineChars="1600"/>
              <w:rPr>
                <w:rFonts w:hint="default" w:ascii="仿宋" w:hAnsi="仿宋" w:eastAsia="仿宋" w:cs="仿宋"/>
                <w:spacing w:val="0"/>
                <w:sz w:val="32"/>
                <w:szCs w:val="32"/>
                <w:vertAlign w:val="baseline"/>
                <w:lang w:val="en-US" w:eastAsia="zh-CN"/>
              </w:rPr>
            </w:pPr>
            <w:bookmarkStart w:id="0" w:name="_GoBack"/>
            <w:bookmarkEnd w:id="0"/>
            <w:r>
              <w:rPr>
                <w:rFonts w:hint="eastAsia" w:ascii="仿宋" w:hAnsi="仿宋" w:eastAsia="仿宋" w:cs="仿宋"/>
                <w:spacing w:val="0"/>
                <w:sz w:val="28"/>
                <w:szCs w:val="28"/>
                <w:vertAlign w:val="baseline"/>
                <w:lang w:val="en-US" w:eastAsia="zh-CN"/>
              </w:rPr>
              <w:t>年   月  日</w:t>
            </w:r>
          </w:p>
        </w:tc>
      </w:tr>
    </w:tbl>
    <w:p w14:paraId="36A96D65">
      <w:pPr>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default" w:ascii="仿宋" w:hAnsi="仿宋" w:eastAsia="仿宋" w:cs="仿宋"/>
          <w:spacing w:val="0"/>
          <w:sz w:val="32"/>
          <w:szCs w:val="32"/>
          <w:lang w:val="en-US" w:eastAsia="zh-CN"/>
        </w:rPr>
      </w:pPr>
    </w:p>
    <w:sectPr>
      <w:footerReference r:id="rId3" w:type="default"/>
      <w:pgSz w:w="11906" w:h="16838"/>
      <w:pgMar w:top="1587" w:right="1587" w:bottom="1587"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C8A0BF">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C0F7A4">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3C0F7A4">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9D829E8"/>
    <w:multiLevelType w:val="singleLevel"/>
    <w:tmpl w:val="29D829E8"/>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C457D5"/>
    <w:rsid w:val="00646551"/>
    <w:rsid w:val="01A544B3"/>
    <w:rsid w:val="04275653"/>
    <w:rsid w:val="051F457C"/>
    <w:rsid w:val="052D4D3B"/>
    <w:rsid w:val="0599432F"/>
    <w:rsid w:val="064F3CCA"/>
    <w:rsid w:val="06F32700"/>
    <w:rsid w:val="095F763D"/>
    <w:rsid w:val="096B4234"/>
    <w:rsid w:val="099E3CC2"/>
    <w:rsid w:val="09D75426"/>
    <w:rsid w:val="0A466107"/>
    <w:rsid w:val="0B460AB5"/>
    <w:rsid w:val="0C6531BD"/>
    <w:rsid w:val="0DAB2E51"/>
    <w:rsid w:val="0E344BF5"/>
    <w:rsid w:val="0FDF5034"/>
    <w:rsid w:val="11200F37"/>
    <w:rsid w:val="114A2981"/>
    <w:rsid w:val="117B0D8C"/>
    <w:rsid w:val="127809A4"/>
    <w:rsid w:val="13336224"/>
    <w:rsid w:val="13C457D5"/>
    <w:rsid w:val="14750D5A"/>
    <w:rsid w:val="15082937"/>
    <w:rsid w:val="17D4783E"/>
    <w:rsid w:val="18C82B09"/>
    <w:rsid w:val="193006AE"/>
    <w:rsid w:val="198915A1"/>
    <w:rsid w:val="1AE43D03"/>
    <w:rsid w:val="1B6603B7"/>
    <w:rsid w:val="1BDA4C79"/>
    <w:rsid w:val="1C0C71B1"/>
    <w:rsid w:val="1C1B3898"/>
    <w:rsid w:val="1E6A6411"/>
    <w:rsid w:val="1EB3600A"/>
    <w:rsid w:val="1EDD4E34"/>
    <w:rsid w:val="20084133"/>
    <w:rsid w:val="201E50A8"/>
    <w:rsid w:val="227B0BEC"/>
    <w:rsid w:val="22B92B68"/>
    <w:rsid w:val="22F34C27"/>
    <w:rsid w:val="25090731"/>
    <w:rsid w:val="257D5CEF"/>
    <w:rsid w:val="26EA4592"/>
    <w:rsid w:val="292C49EE"/>
    <w:rsid w:val="29A30B6B"/>
    <w:rsid w:val="29BB5D72"/>
    <w:rsid w:val="2A687613"/>
    <w:rsid w:val="2A703001"/>
    <w:rsid w:val="2A9F114D"/>
    <w:rsid w:val="2AA64C74"/>
    <w:rsid w:val="2BF23348"/>
    <w:rsid w:val="2C0B2A27"/>
    <w:rsid w:val="2C4D6197"/>
    <w:rsid w:val="302E32F6"/>
    <w:rsid w:val="30A275FB"/>
    <w:rsid w:val="30FC0F09"/>
    <w:rsid w:val="313F45C2"/>
    <w:rsid w:val="32BD0DAD"/>
    <w:rsid w:val="33D508EE"/>
    <w:rsid w:val="34126ED7"/>
    <w:rsid w:val="352549E8"/>
    <w:rsid w:val="353C420B"/>
    <w:rsid w:val="354457B6"/>
    <w:rsid w:val="36E564A1"/>
    <w:rsid w:val="3707702D"/>
    <w:rsid w:val="39BC3B6C"/>
    <w:rsid w:val="3BD80A06"/>
    <w:rsid w:val="403A66CF"/>
    <w:rsid w:val="403F2E01"/>
    <w:rsid w:val="42511D1E"/>
    <w:rsid w:val="42A8601D"/>
    <w:rsid w:val="42D261AF"/>
    <w:rsid w:val="42FC147E"/>
    <w:rsid w:val="43100A85"/>
    <w:rsid w:val="43843A68"/>
    <w:rsid w:val="438B3949"/>
    <w:rsid w:val="439B2A45"/>
    <w:rsid w:val="44DF0A86"/>
    <w:rsid w:val="462C5BD6"/>
    <w:rsid w:val="466510E8"/>
    <w:rsid w:val="468E7C06"/>
    <w:rsid w:val="46F7608A"/>
    <w:rsid w:val="4AE66C9B"/>
    <w:rsid w:val="4C6A134A"/>
    <w:rsid w:val="4CAF7561"/>
    <w:rsid w:val="4DC332C4"/>
    <w:rsid w:val="4E0F475B"/>
    <w:rsid w:val="503B1837"/>
    <w:rsid w:val="50680152"/>
    <w:rsid w:val="50CF3D2E"/>
    <w:rsid w:val="52BC29D7"/>
    <w:rsid w:val="52D7511B"/>
    <w:rsid w:val="52E75BB0"/>
    <w:rsid w:val="53517C07"/>
    <w:rsid w:val="53721D2E"/>
    <w:rsid w:val="543A1E06"/>
    <w:rsid w:val="54AB6860"/>
    <w:rsid w:val="54B41BB8"/>
    <w:rsid w:val="54DF6509"/>
    <w:rsid w:val="560B6103"/>
    <w:rsid w:val="56384F6E"/>
    <w:rsid w:val="57213F32"/>
    <w:rsid w:val="58030761"/>
    <w:rsid w:val="58613E05"/>
    <w:rsid w:val="59030A18"/>
    <w:rsid w:val="59D36342"/>
    <w:rsid w:val="59FB5B93"/>
    <w:rsid w:val="5CC22998"/>
    <w:rsid w:val="5CEB0141"/>
    <w:rsid w:val="5D7E7207"/>
    <w:rsid w:val="5DFE69F9"/>
    <w:rsid w:val="5E6737F7"/>
    <w:rsid w:val="5E940365"/>
    <w:rsid w:val="5E9D3853"/>
    <w:rsid w:val="5F2E6A0B"/>
    <w:rsid w:val="5FAB1E0A"/>
    <w:rsid w:val="60104B30"/>
    <w:rsid w:val="60163727"/>
    <w:rsid w:val="60250530"/>
    <w:rsid w:val="60732D58"/>
    <w:rsid w:val="613F6CAD"/>
    <w:rsid w:val="61891CD7"/>
    <w:rsid w:val="623D2523"/>
    <w:rsid w:val="626B324B"/>
    <w:rsid w:val="63862972"/>
    <w:rsid w:val="639E415F"/>
    <w:rsid w:val="63B868A3"/>
    <w:rsid w:val="643C74D4"/>
    <w:rsid w:val="64D94D23"/>
    <w:rsid w:val="653308D7"/>
    <w:rsid w:val="6692162D"/>
    <w:rsid w:val="6727621A"/>
    <w:rsid w:val="674736BB"/>
    <w:rsid w:val="67FA56DC"/>
    <w:rsid w:val="68460921"/>
    <w:rsid w:val="686E18BE"/>
    <w:rsid w:val="687E185B"/>
    <w:rsid w:val="68C857DA"/>
    <w:rsid w:val="694C26A6"/>
    <w:rsid w:val="697A2F79"/>
    <w:rsid w:val="69801C11"/>
    <w:rsid w:val="69E421A0"/>
    <w:rsid w:val="6AB96DFC"/>
    <w:rsid w:val="6ABB6692"/>
    <w:rsid w:val="6B637D57"/>
    <w:rsid w:val="6CA1081C"/>
    <w:rsid w:val="6D301BA0"/>
    <w:rsid w:val="6D680369"/>
    <w:rsid w:val="6DC04CD2"/>
    <w:rsid w:val="6EFE3D04"/>
    <w:rsid w:val="6F2614AD"/>
    <w:rsid w:val="70381498"/>
    <w:rsid w:val="7084648B"/>
    <w:rsid w:val="73B13A3B"/>
    <w:rsid w:val="74A0585D"/>
    <w:rsid w:val="74B80DF9"/>
    <w:rsid w:val="757A7E5C"/>
    <w:rsid w:val="75DF4163"/>
    <w:rsid w:val="75FB0F9D"/>
    <w:rsid w:val="79CB512B"/>
    <w:rsid w:val="7A89572C"/>
    <w:rsid w:val="7B9B0B2D"/>
    <w:rsid w:val="7C5A2796"/>
    <w:rsid w:val="7E0B2E4B"/>
    <w:rsid w:val="7E215319"/>
    <w:rsid w:val="7E8458A8"/>
    <w:rsid w:val="7F977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Body Text"/>
    <w:basedOn w:val="1"/>
    <w:semiHidden/>
    <w:qFormat/>
    <w:uiPriority w:val="0"/>
    <w:rPr>
      <w:rFonts w:ascii="宋体" w:hAnsi="宋体" w:eastAsia="宋体" w:cs="宋体"/>
      <w:sz w:val="64"/>
      <w:szCs w:val="64"/>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2642</Words>
  <Characters>2668</Characters>
  <Lines>0</Lines>
  <Paragraphs>0</Paragraphs>
  <TotalTime>3</TotalTime>
  <ScaleCrop>false</ScaleCrop>
  <LinksUpToDate>false</LinksUpToDate>
  <CharactersWithSpaces>2993</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2026-03-18T10:20:00Z</dcterms:created>
  <dc:creator>难言如意</dc:creator>
  <cp:lastModifiedBy>难言如意</cp:lastModifiedBy>
  <cp:lastPrinted>2026-08-06T06:46:00Z</cp:lastPrinted>
  <dcterms:modified xsi:type="dcterms:W3CDTF">2026-09-08T08:00:40Z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154D1704CDE84F6D8F2E7959297577A5_11</vt:lpwstr>
  </property>
  <property fmtid="{D5CDD505-2E9C-101B-9397-08002B2CF9AE}" pid="4" name="KSOTemplateDocerSaveRecord">
    <vt:lpwstr>eyJoZGlkIjoiZWU4YTQ1N2JhZWU4MzQ4NmVhOGJlZDk3NGMwNTg2MGQiLCJ1c2VySWQiOiI2MTcwMTgxNDgifQ==</vt:lpwstr>
  </property>
</Properties>
</file>